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0" w:rsidRPr="0059493B" w:rsidRDefault="00A45620" w:rsidP="00A45620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620" w:rsidRPr="0059493B" w:rsidRDefault="00A45620" w:rsidP="00A45620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A45620" w:rsidRPr="0059493B" w:rsidRDefault="00A45620" w:rsidP="00A45620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A45620" w:rsidRPr="0059493B" w:rsidTr="00A45620">
        <w:trPr>
          <w:jc w:val="center"/>
        </w:trPr>
        <w:tc>
          <w:tcPr>
            <w:tcW w:w="9571" w:type="dxa"/>
          </w:tcPr>
          <w:p w:rsidR="00A45620" w:rsidRDefault="00A45620" w:rsidP="00A456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A45620" w:rsidRDefault="00A45620" w:rsidP="00A456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A45620" w:rsidRDefault="00A45620" w:rsidP="00A456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A45620" w:rsidRDefault="00A45620" w:rsidP="00A45620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A45620" w:rsidRPr="00511D4A" w:rsidRDefault="00A45620" w:rsidP="00A4562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A45620" w:rsidRPr="0059493B" w:rsidTr="00A45620">
        <w:trPr>
          <w:jc w:val="center"/>
        </w:trPr>
        <w:tc>
          <w:tcPr>
            <w:tcW w:w="9571" w:type="dxa"/>
          </w:tcPr>
          <w:p w:rsidR="00A45620" w:rsidRPr="0059493B" w:rsidRDefault="00A45620" w:rsidP="00A4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A45620" w:rsidRPr="0059493B" w:rsidTr="00A45620">
        <w:trPr>
          <w:trHeight w:val="877"/>
          <w:jc w:val="center"/>
        </w:trPr>
        <w:tc>
          <w:tcPr>
            <w:tcW w:w="9571" w:type="dxa"/>
          </w:tcPr>
          <w:p w:rsidR="00A45620" w:rsidRDefault="00A45620" w:rsidP="00A456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A45620" w:rsidRDefault="00A45620" w:rsidP="00A456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A45620" w:rsidRDefault="00A45620" w:rsidP="00A456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A45620" w:rsidRPr="001A6510" w:rsidRDefault="00A45620" w:rsidP="00A456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A45620" w:rsidRPr="0059493B" w:rsidRDefault="00A45620" w:rsidP="00A45620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A45620" w:rsidRDefault="00A45620" w:rsidP="00A45620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A45620" w:rsidRPr="0097218E" w:rsidRDefault="00A45620" w:rsidP="00A45620">
      <w:pPr>
        <w:jc w:val="center"/>
        <w:rPr>
          <w:szCs w:val="28"/>
        </w:rPr>
      </w:pPr>
      <w:r w:rsidRPr="0097218E">
        <w:rPr>
          <w:b/>
          <w:szCs w:val="28"/>
        </w:rPr>
        <w:t>Заключение</w:t>
      </w:r>
    </w:p>
    <w:p w:rsidR="00A45620" w:rsidRPr="0097218E" w:rsidRDefault="00A45620" w:rsidP="00A45620">
      <w:pPr>
        <w:jc w:val="center"/>
        <w:rPr>
          <w:b/>
          <w:szCs w:val="28"/>
        </w:rPr>
      </w:pPr>
      <w:r w:rsidRPr="0097218E">
        <w:rPr>
          <w:b/>
          <w:szCs w:val="28"/>
        </w:rPr>
        <w:t>к проекту решения Собрания представителей</w:t>
      </w:r>
    </w:p>
    <w:p w:rsidR="00A45620" w:rsidRPr="0097218E" w:rsidRDefault="00A45620" w:rsidP="00A45620">
      <w:pPr>
        <w:jc w:val="center"/>
        <w:rPr>
          <w:b/>
          <w:szCs w:val="28"/>
        </w:rPr>
      </w:pPr>
      <w:r w:rsidRPr="0097218E">
        <w:rPr>
          <w:b/>
          <w:szCs w:val="28"/>
        </w:rPr>
        <w:t>муниципального образования Бесланского городского поселения</w:t>
      </w:r>
    </w:p>
    <w:p w:rsidR="00A45620" w:rsidRPr="0097218E" w:rsidRDefault="00A45620" w:rsidP="00A45620">
      <w:pPr>
        <w:jc w:val="center"/>
        <w:rPr>
          <w:b/>
          <w:szCs w:val="28"/>
        </w:rPr>
      </w:pPr>
      <w:r w:rsidRPr="0097218E">
        <w:rPr>
          <w:b/>
          <w:szCs w:val="28"/>
        </w:rPr>
        <w:t>Правобережного района Республики Северная Осетия - Алания</w:t>
      </w:r>
    </w:p>
    <w:p w:rsidR="00A45620" w:rsidRDefault="00A45620" w:rsidP="00A45620">
      <w:pPr>
        <w:jc w:val="center"/>
        <w:rPr>
          <w:b/>
          <w:szCs w:val="28"/>
        </w:rPr>
      </w:pPr>
      <w:r w:rsidRPr="0097218E">
        <w:rPr>
          <w:b/>
          <w:szCs w:val="28"/>
        </w:rPr>
        <w:t>"О бюджете МО Бесланск</w:t>
      </w:r>
      <w:r>
        <w:rPr>
          <w:b/>
          <w:szCs w:val="28"/>
        </w:rPr>
        <w:t>ого городского поселения на 2022</w:t>
      </w:r>
      <w:r w:rsidRPr="0097218E">
        <w:rPr>
          <w:b/>
          <w:szCs w:val="28"/>
        </w:rPr>
        <w:t xml:space="preserve"> год"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  <w:r w:rsidRPr="00AC665A">
        <w:rPr>
          <w:b/>
          <w:szCs w:val="28"/>
        </w:rPr>
        <w:t>.</w:t>
      </w:r>
    </w:p>
    <w:p w:rsidR="00A45620" w:rsidRPr="00AC665A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3D3D3D"/>
          <w:szCs w:val="28"/>
          <w:bdr w:val="none" w:sz="0" w:space="0" w:color="auto" w:frame="1"/>
          <w:lang w:eastAsia="ru-RU"/>
        </w:rPr>
        <w:t xml:space="preserve">          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Заключение Контрольно-счетной палаты  муниципального образования Бесланского городского поселения Правобережного района на проект решения  </w:t>
      </w:r>
      <w:r>
        <w:rPr>
          <w:szCs w:val="28"/>
        </w:rPr>
        <w:t>Собрания представителей муниципального образования Бесланского городского поселения "О бюджете МО Бесланского го</w:t>
      </w:r>
      <w:r w:rsidR="00F9074A">
        <w:rPr>
          <w:szCs w:val="28"/>
        </w:rPr>
        <w:t>родского поселения на 2022 год"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(далее – проект бюджета)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подготовлено в соответствии со статьей 157 Бюджетного кодекса Российской Федерации</w:t>
      </w:r>
      <w:r>
        <w:rPr>
          <w:rFonts w:eastAsia="Times New Roman"/>
          <w:szCs w:val="28"/>
          <w:bdr w:val="none" w:sz="0" w:space="0" w:color="auto" w:frame="1"/>
          <w:lang w:eastAsia="ru-RU"/>
        </w:rPr>
        <w:t>.</w:t>
      </w:r>
    </w:p>
    <w:p w:rsidR="00A45620" w:rsidRDefault="00A45620" w:rsidP="00A45620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К проекту 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бюджета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приложены  документы и материалы, представление которых предусмотрено статьей 184.2 Бюджетного кодекса Российской Федерации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(пояснительная записка,  иные документы).</w:t>
      </w:r>
    </w:p>
    <w:p w:rsidR="00B050EC" w:rsidRPr="00E34B52" w:rsidRDefault="00A45620" w:rsidP="00A45620">
      <w:pPr>
        <w:jc w:val="both"/>
        <w:rPr>
          <w:rFonts w:ascii="Verdana" w:eastAsia="Times New Roman" w:hAnsi="Verdana"/>
          <w:sz w:val="17"/>
          <w:szCs w:val="17"/>
          <w:lang w:eastAsia="ru-RU"/>
        </w:rPr>
      </w:pPr>
      <w:r>
        <w:rPr>
          <w:szCs w:val="28"/>
        </w:rPr>
        <w:t xml:space="preserve">         При подготовке заключения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>онтрольно – счетной палатой использовались действующие федеральные, республиканские и местные нормативные правовые акты, регламентирующие поря</w:t>
      </w:r>
      <w:r w:rsidR="00301550">
        <w:rPr>
          <w:szCs w:val="28"/>
        </w:rPr>
        <w:t>док формирования бюджета на 2022</w:t>
      </w:r>
      <w:r>
        <w:rPr>
          <w:szCs w:val="28"/>
        </w:rPr>
        <w:t xml:space="preserve"> год, отчеты об исполнении бюджета МО Бесланск</w:t>
      </w:r>
      <w:r w:rsidR="00301550">
        <w:rPr>
          <w:szCs w:val="28"/>
        </w:rPr>
        <w:t>ого городского поселения на 2019г, 2020</w:t>
      </w:r>
      <w:r>
        <w:rPr>
          <w:szCs w:val="28"/>
        </w:rPr>
        <w:t>г, уточненные показатели  бюджета  на 202</w:t>
      </w:r>
      <w:r w:rsidR="00301550">
        <w:rPr>
          <w:szCs w:val="28"/>
        </w:rPr>
        <w:t>1</w:t>
      </w:r>
      <w:r>
        <w:rPr>
          <w:szCs w:val="28"/>
        </w:rPr>
        <w:t xml:space="preserve"> год. </w:t>
      </w:r>
    </w:p>
    <w:p w:rsidR="00B050EC" w:rsidRDefault="00B050EC" w:rsidP="00B050EC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</w:t>
      </w:r>
      <w:r w:rsidRPr="00B050EC">
        <w:rPr>
          <w:rFonts w:eastAsia="Times New Roman"/>
          <w:color w:val="000000"/>
          <w:szCs w:val="28"/>
          <w:lang w:eastAsia="ru-RU"/>
        </w:rPr>
        <w:t xml:space="preserve">Целью проведения </w:t>
      </w:r>
      <w:r w:rsidR="00BD0AA9">
        <w:rPr>
          <w:rFonts w:eastAsia="Times New Roman"/>
          <w:color w:val="000000"/>
          <w:szCs w:val="28"/>
          <w:lang w:eastAsia="ru-RU"/>
        </w:rPr>
        <w:t>экспертизы проекта бюджета являе</w:t>
      </w:r>
      <w:r w:rsidRPr="00B050EC">
        <w:rPr>
          <w:rFonts w:eastAsia="Times New Roman"/>
          <w:color w:val="000000"/>
          <w:szCs w:val="28"/>
          <w:lang w:eastAsia="ru-RU"/>
        </w:rPr>
        <w:t>тся определение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050EC">
        <w:rPr>
          <w:rFonts w:eastAsia="Times New Roman"/>
          <w:color w:val="000000"/>
          <w:szCs w:val="28"/>
          <w:lang w:eastAsia="ru-RU"/>
        </w:rPr>
        <w:t xml:space="preserve">соблюдения бюджетного и иного законодательства </w:t>
      </w:r>
      <w:r w:rsidR="00F9074A">
        <w:rPr>
          <w:rFonts w:eastAsia="Times New Roman"/>
          <w:color w:val="000000"/>
          <w:szCs w:val="28"/>
          <w:lang w:eastAsia="ru-RU"/>
        </w:rPr>
        <w:t>АМС Бесланского горо</w:t>
      </w:r>
      <w:r>
        <w:rPr>
          <w:rFonts w:eastAsia="Times New Roman"/>
          <w:color w:val="000000"/>
          <w:szCs w:val="28"/>
          <w:lang w:eastAsia="ru-RU"/>
        </w:rPr>
        <w:t>дского поселения</w:t>
      </w:r>
      <w:r w:rsidRPr="00B050EC">
        <w:rPr>
          <w:rFonts w:eastAsia="Times New Roman"/>
          <w:color w:val="000000"/>
          <w:szCs w:val="28"/>
          <w:lang w:eastAsia="ru-RU"/>
        </w:rPr>
        <w:t xml:space="preserve"> при разработке и принятии местного бюджета 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050EC">
        <w:rPr>
          <w:rFonts w:eastAsia="Times New Roman"/>
          <w:color w:val="000000"/>
          <w:szCs w:val="28"/>
          <w:lang w:eastAsia="ru-RU"/>
        </w:rPr>
        <w:t>очередной финансовый год, анализ объективности и обоснованности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050EC">
        <w:rPr>
          <w:rFonts w:eastAsia="Times New Roman"/>
          <w:color w:val="000000"/>
          <w:szCs w:val="28"/>
          <w:lang w:eastAsia="ru-RU"/>
        </w:rPr>
        <w:t>планирования доходов и расходов местного бюджета.</w:t>
      </w:r>
    </w:p>
    <w:p w:rsidR="00B050EC" w:rsidRDefault="00B050EC" w:rsidP="00B050EC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</w:p>
    <w:p w:rsidR="00F9074A" w:rsidRDefault="00F9074A" w:rsidP="00B050EC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</w:p>
    <w:p w:rsidR="00F9074A" w:rsidRPr="00B050EC" w:rsidRDefault="00F9074A" w:rsidP="00B050EC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</w:p>
    <w:p w:rsidR="00A45620" w:rsidRDefault="00A45620" w:rsidP="00A45620">
      <w:pPr>
        <w:jc w:val="center"/>
        <w:rPr>
          <w:b/>
          <w:szCs w:val="28"/>
        </w:rPr>
      </w:pPr>
      <w:r w:rsidRPr="00932DC5">
        <w:rPr>
          <w:b/>
          <w:szCs w:val="28"/>
        </w:rPr>
        <w:lastRenderedPageBreak/>
        <w:t xml:space="preserve">Основные характеристики проекта бюджета на </w:t>
      </w:r>
      <w:r w:rsidR="00301550">
        <w:rPr>
          <w:b/>
          <w:szCs w:val="28"/>
        </w:rPr>
        <w:t>2022</w:t>
      </w:r>
      <w:r>
        <w:rPr>
          <w:b/>
          <w:szCs w:val="28"/>
        </w:rPr>
        <w:t xml:space="preserve"> год</w:t>
      </w:r>
    </w:p>
    <w:p w:rsidR="00A45620" w:rsidRPr="00932DC5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jc w:val="both"/>
        <w:rPr>
          <w:b/>
          <w:szCs w:val="28"/>
        </w:rPr>
      </w:pP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  Формирование проекта бюджета  Бесланско</w:t>
      </w:r>
      <w:r w:rsidR="00301550">
        <w:rPr>
          <w:rFonts w:eastAsia="Times New Roman"/>
          <w:szCs w:val="28"/>
          <w:bdr w:val="none" w:sz="0" w:space="0" w:color="auto" w:frame="1"/>
          <w:lang w:eastAsia="ru-RU"/>
        </w:rPr>
        <w:t>го городского  поселения на 2022</w:t>
      </w: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 xml:space="preserve"> год осуществлялось в соответствии с нормами действующего бюджетного и налогового законодательства Российской Федерации,  в условиях  действия  Федерального закона от 06.10.2003 года № 131-ФЗ «Об общих принципах организации местного самоуправления в Р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оссийской </w:t>
      </w: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>Ф</w:t>
      </w:r>
      <w:r>
        <w:rPr>
          <w:rFonts w:eastAsia="Times New Roman"/>
          <w:szCs w:val="28"/>
          <w:bdr w:val="none" w:sz="0" w:space="0" w:color="auto" w:frame="1"/>
          <w:lang w:eastAsia="ru-RU"/>
        </w:rPr>
        <w:t>едерации</w:t>
      </w: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>»</w:t>
      </w:r>
      <w:proofErr w:type="gramStart"/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705B25">
        <w:rPr>
          <w:color w:val="C00000"/>
          <w:szCs w:val="28"/>
        </w:rPr>
        <w:t xml:space="preserve">      </w:t>
      </w:r>
      <w:r w:rsidRPr="00932DC5">
        <w:rPr>
          <w:b/>
          <w:szCs w:val="28"/>
        </w:rPr>
        <w:t xml:space="preserve">        </w:t>
      </w:r>
    </w:p>
    <w:p w:rsidR="00D40747" w:rsidRDefault="00A45620" w:rsidP="00A45620">
      <w:pPr>
        <w:jc w:val="both"/>
        <w:rPr>
          <w:b/>
          <w:szCs w:val="28"/>
        </w:rPr>
      </w:pPr>
      <w:r w:rsidRPr="00881709">
        <w:rPr>
          <w:szCs w:val="28"/>
        </w:rPr>
        <w:t xml:space="preserve">            </w:t>
      </w:r>
      <w:r w:rsidRPr="00881709">
        <w:rPr>
          <w:b/>
          <w:szCs w:val="28"/>
        </w:rPr>
        <w:t>Прогнозируемый общ</w:t>
      </w:r>
      <w:r w:rsidR="00301550">
        <w:rPr>
          <w:b/>
          <w:szCs w:val="28"/>
        </w:rPr>
        <w:t>ий объем доходов бюджета на 2022</w:t>
      </w:r>
      <w:r w:rsidR="00657A4D">
        <w:rPr>
          <w:b/>
          <w:szCs w:val="28"/>
        </w:rPr>
        <w:t xml:space="preserve"> год сформирован в сумме 806</w:t>
      </w:r>
      <w:r w:rsidR="00D40747">
        <w:rPr>
          <w:b/>
          <w:szCs w:val="28"/>
        </w:rPr>
        <w:t>00 тыс. руб. и  состоит на 90,9</w:t>
      </w:r>
      <w:r w:rsidRPr="00881709">
        <w:rPr>
          <w:b/>
          <w:szCs w:val="28"/>
        </w:rPr>
        <w:t>% из собственных д</w:t>
      </w:r>
      <w:r w:rsidR="00657A4D">
        <w:rPr>
          <w:b/>
          <w:szCs w:val="28"/>
        </w:rPr>
        <w:t xml:space="preserve">оходов с </w:t>
      </w:r>
      <w:r w:rsidR="00BA44D7">
        <w:rPr>
          <w:b/>
          <w:szCs w:val="28"/>
        </w:rPr>
        <w:t>уменьшением</w:t>
      </w:r>
      <w:r w:rsidR="00657A4D">
        <w:rPr>
          <w:b/>
          <w:szCs w:val="28"/>
        </w:rPr>
        <w:t xml:space="preserve"> против </w:t>
      </w:r>
      <w:r w:rsidR="00BA44D7">
        <w:rPr>
          <w:b/>
          <w:szCs w:val="28"/>
        </w:rPr>
        <w:t xml:space="preserve">уточненного бюджета </w:t>
      </w:r>
      <w:r w:rsidR="00657A4D">
        <w:rPr>
          <w:b/>
          <w:szCs w:val="28"/>
        </w:rPr>
        <w:t>2021</w:t>
      </w:r>
      <w:r w:rsidRPr="00881709">
        <w:rPr>
          <w:b/>
          <w:szCs w:val="28"/>
        </w:rPr>
        <w:t xml:space="preserve"> года на </w:t>
      </w:r>
      <w:r w:rsidR="00BA44D7">
        <w:rPr>
          <w:b/>
          <w:szCs w:val="28"/>
        </w:rPr>
        <w:t>289,0 тыс. рублей или на 0,3</w:t>
      </w:r>
      <w:r w:rsidRPr="00881709">
        <w:rPr>
          <w:b/>
          <w:szCs w:val="28"/>
        </w:rPr>
        <w:t>%.</w:t>
      </w:r>
      <w:r w:rsidRPr="00881709">
        <w:rPr>
          <w:rFonts w:ascii="Arial" w:hAnsi="Arial" w:cs="Arial"/>
          <w:b/>
          <w:sz w:val="30"/>
          <w:szCs w:val="30"/>
        </w:rPr>
        <w:t xml:space="preserve"> </w:t>
      </w:r>
      <w:r w:rsidRPr="00881709">
        <w:rPr>
          <w:b/>
          <w:szCs w:val="28"/>
        </w:rPr>
        <w:t xml:space="preserve">Безвозмездные поступления </w:t>
      </w:r>
      <w:r w:rsidR="00D40747">
        <w:rPr>
          <w:b/>
          <w:szCs w:val="28"/>
        </w:rPr>
        <w:t>запланированы в сумме 7 523,6 тыс</w:t>
      </w:r>
      <w:proofErr w:type="gramStart"/>
      <w:r w:rsidR="00D40747">
        <w:rPr>
          <w:b/>
          <w:szCs w:val="28"/>
        </w:rPr>
        <w:t>.р</w:t>
      </w:r>
      <w:proofErr w:type="gramEnd"/>
      <w:r w:rsidR="00D40747">
        <w:rPr>
          <w:b/>
          <w:szCs w:val="28"/>
        </w:rPr>
        <w:t>уб., что составляет 9% от общего объема доходов бюджета.</w:t>
      </w:r>
      <w:r w:rsidRPr="00881709">
        <w:rPr>
          <w:b/>
          <w:szCs w:val="28"/>
        </w:rPr>
        <w:t xml:space="preserve"> </w:t>
      </w:r>
    </w:p>
    <w:p w:rsidR="00A45620" w:rsidRPr="00881709" w:rsidRDefault="00D40747" w:rsidP="00A45620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A45620" w:rsidRPr="00881709">
        <w:rPr>
          <w:b/>
          <w:szCs w:val="28"/>
        </w:rPr>
        <w:t>Основной особенностью внесенного проекта бюдж</w:t>
      </w:r>
      <w:r w:rsidR="00BA44D7">
        <w:rPr>
          <w:b/>
          <w:szCs w:val="28"/>
        </w:rPr>
        <w:t>ета городского поселения на 2022</w:t>
      </w:r>
      <w:r w:rsidR="00A45620" w:rsidRPr="00881709">
        <w:rPr>
          <w:b/>
          <w:szCs w:val="28"/>
        </w:rPr>
        <w:t xml:space="preserve"> год является его бездефицитность.       </w:t>
      </w:r>
    </w:p>
    <w:p w:rsidR="00A45620" w:rsidRPr="00454FF9" w:rsidRDefault="00A45620" w:rsidP="00A45620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454FF9">
        <w:rPr>
          <w:b/>
          <w:szCs w:val="28"/>
        </w:rPr>
        <w:t>Бюджет муниципального образования Бесланск</w:t>
      </w:r>
      <w:r w:rsidR="00BA44D7">
        <w:rPr>
          <w:b/>
          <w:szCs w:val="28"/>
        </w:rPr>
        <w:t xml:space="preserve">ого городского поселения на 2022 </w:t>
      </w:r>
      <w:r w:rsidRPr="00454FF9">
        <w:rPr>
          <w:b/>
          <w:szCs w:val="28"/>
        </w:rPr>
        <w:t>год сбалансирован.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Pr="001B1654" w:rsidRDefault="00A45620" w:rsidP="00A45620">
      <w:pPr>
        <w:jc w:val="center"/>
        <w:rPr>
          <w:b/>
          <w:szCs w:val="28"/>
        </w:rPr>
      </w:pPr>
      <w:r w:rsidRPr="001B1654">
        <w:rPr>
          <w:b/>
          <w:szCs w:val="28"/>
        </w:rPr>
        <w:t xml:space="preserve">Основные параметры бюджета МО </w:t>
      </w:r>
      <w:r>
        <w:rPr>
          <w:b/>
          <w:szCs w:val="28"/>
        </w:rPr>
        <w:t>Бесланского городского поселения</w:t>
      </w:r>
    </w:p>
    <w:p w:rsidR="00A45620" w:rsidRDefault="00A45620" w:rsidP="00A45620">
      <w:pPr>
        <w:rPr>
          <w:b/>
          <w:szCs w:val="28"/>
        </w:rPr>
      </w:pPr>
    </w:p>
    <w:p w:rsidR="00A45620" w:rsidRPr="00EB7567" w:rsidRDefault="00A45620" w:rsidP="00A45620">
      <w:pPr>
        <w:jc w:val="center"/>
        <w:rPr>
          <w:szCs w:val="28"/>
        </w:rPr>
      </w:pPr>
      <w:r w:rsidRPr="00EB7567">
        <w:rPr>
          <w:szCs w:val="28"/>
        </w:rPr>
        <w:t xml:space="preserve">Таблица №1   </w:t>
      </w:r>
    </w:p>
    <w:p w:rsidR="00A45620" w:rsidRPr="00EB7567" w:rsidRDefault="00A45620" w:rsidP="00A45620">
      <w:pPr>
        <w:jc w:val="center"/>
        <w:rPr>
          <w:sz w:val="20"/>
          <w:szCs w:val="20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 w:rsidRPr="00EB7567">
        <w:rPr>
          <w:sz w:val="20"/>
          <w:szCs w:val="20"/>
        </w:rPr>
        <w:t>(в тыс. рублей)</w:t>
      </w:r>
    </w:p>
    <w:p w:rsidR="00A45620" w:rsidRPr="00EB7567" w:rsidRDefault="00A45620" w:rsidP="00A45620">
      <w:pPr>
        <w:rPr>
          <w:sz w:val="20"/>
          <w:szCs w:val="20"/>
        </w:rPr>
      </w:pPr>
      <w:r w:rsidRPr="00EB7567">
        <w:rPr>
          <w:sz w:val="20"/>
          <w:szCs w:val="20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1532"/>
        <w:gridCol w:w="1943"/>
        <w:gridCol w:w="1632"/>
        <w:gridCol w:w="1576"/>
      </w:tblGrid>
      <w:tr w:rsidR="00BA44D7" w:rsidRPr="00EB7567" w:rsidTr="00BA44D7">
        <w:tc>
          <w:tcPr>
            <w:tcW w:w="2888" w:type="dxa"/>
            <w:shd w:val="clear" w:color="auto" w:fill="auto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</w:p>
        </w:tc>
        <w:tc>
          <w:tcPr>
            <w:tcW w:w="1532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Отчет  2019г.</w:t>
            </w:r>
          </w:p>
        </w:tc>
        <w:tc>
          <w:tcPr>
            <w:tcW w:w="1943" w:type="dxa"/>
            <w:shd w:val="clear" w:color="auto" w:fill="auto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отчет</w:t>
            </w:r>
          </w:p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2020г</w:t>
            </w:r>
          </w:p>
        </w:tc>
        <w:tc>
          <w:tcPr>
            <w:tcW w:w="1632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уточнен</w:t>
            </w:r>
          </w:p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2021г.</w:t>
            </w:r>
          </w:p>
        </w:tc>
        <w:tc>
          <w:tcPr>
            <w:tcW w:w="1576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План 2022г.</w:t>
            </w:r>
          </w:p>
        </w:tc>
      </w:tr>
      <w:tr w:rsidR="00BA44D7" w:rsidRPr="00EB7567" w:rsidTr="00BA44D7">
        <w:tc>
          <w:tcPr>
            <w:tcW w:w="2888" w:type="dxa"/>
            <w:shd w:val="clear" w:color="auto" w:fill="auto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Налоговые и   неналоговые доходы</w:t>
            </w:r>
          </w:p>
        </w:tc>
        <w:tc>
          <w:tcPr>
            <w:tcW w:w="1532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82780,9</w:t>
            </w:r>
          </w:p>
        </w:tc>
        <w:tc>
          <w:tcPr>
            <w:tcW w:w="1943" w:type="dxa"/>
            <w:shd w:val="clear" w:color="auto" w:fill="auto"/>
          </w:tcPr>
          <w:p w:rsidR="00BA44D7" w:rsidRDefault="00B901B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71482,6</w:t>
            </w:r>
          </w:p>
          <w:p w:rsidR="00B901B7" w:rsidRPr="00EB7567" w:rsidRDefault="00B901B7" w:rsidP="00B901B7">
            <w:pPr>
              <w:jc w:val="center"/>
              <w:rPr>
                <w:szCs w:val="28"/>
              </w:rPr>
            </w:pPr>
          </w:p>
        </w:tc>
        <w:tc>
          <w:tcPr>
            <w:tcW w:w="1632" w:type="dxa"/>
          </w:tcPr>
          <w:p w:rsidR="00BA44D7" w:rsidRPr="00EB7567" w:rsidRDefault="00D0798D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80400,0</w:t>
            </w:r>
          </w:p>
        </w:tc>
        <w:tc>
          <w:tcPr>
            <w:tcW w:w="1576" w:type="dxa"/>
          </w:tcPr>
          <w:p w:rsidR="00D40747" w:rsidRPr="00EB7567" w:rsidRDefault="00D4074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73284,4</w:t>
            </w:r>
          </w:p>
        </w:tc>
      </w:tr>
      <w:tr w:rsidR="00BA44D7" w:rsidRPr="00EB7567" w:rsidTr="00BA44D7">
        <w:tc>
          <w:tcPr>
            <w:tcW w:w="2888" w:type="dxa"/>
            <w:shd w:val="clear" w:color="auto" w:fill="auto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532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4473,0</w:t>
            </w:r>
          </w:p>
        </w:tc>
        <w:tc>
          <w:tcPr>
            <w:tcW w:w="1943" w:type="dxa"/>
            <w:shd w:val="clear" w:color="auto" w:fill="auto"/>
          </w:tcPr>
          <w:p w:rsidR="00BA44D7" w:rsidRPr="00EB7567" w:rsidRDefault="00B901B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2760,3</w:t>
            </w:r>
          </w:p>
        </w:tc>
        <w:tc>
          <w:tcPr>
            <w:tcW w:w="1632" w:type="dxa"/>
          </w:tcPr>
          <w:p w:rsidR="00BA44D7" w:rsidRPr="00EB7567" w:rsidRDefault="00D0798D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489,0</w:t>
            </w:r>
          </w:p>
        </w:tc>
        <w:tc>
          <w:tcPr>
            <w:tcW w:w="1576" w:type="dxa"/>
          </w:tcPr>
          <w:p w:rsidR="00BA44D7" w:rsidRPr="00EB7567" w:rsidRDefault="00D4074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7315,6</w:t>
            </w:r>
          </w:p>
        </w:tc>
      </w:tr>
      <w:tr w:rsidR="00BA44D7" w:rsidRPr="00EB7567" w:rsidTr="00BA44D7">
        <w:trPr>
          <w:trHeight w:val="692"/>
        </w:trPr>
        <w:tc>
          <w:tcPr>
            <w:tcW w:w="2888" w:type="dxa"/>
            <w:shd w:val="clear" w:color="auto" w:fill="auto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Всего доходов</w:t>
            </w:r>
          </w:p>
        </w:tc>
        <w:tc>
          <w:tcPr>
            <w:tcW w:w="1532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87253,9</w:t>
            </w:r>
          </w:p>
        </w:tc>
        <w:tc>
          <w:tcPr>
            <w:tcW w:w="1943" w:type="dxa"/>
            <w:shd w:val="clear" w:color="auto" w:fill="auto"/>
          </w:tcPr>
          <w:p w:rsidR="00BA44D7" w:rsidRPr="00EB7567" w:rsidRDefault="00B901B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74243,0</w:t>
            </w:r>
          </w:p>
        </w:tc>
        <w:tc>
          <w:tcPr>
            <w:tcW w:w="1632" w:type="dxa"/>
          </w:tcPr>
          <w:p w:rsidR="00BA44D7" w:rsidRPr="00EB7567" w:rsidRDefault="00D0798D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80889,0</w:t>
            </w:r>
          </w:p>
        </w:tc>
        <w:tc>
          <w:tcPr>
            <w:tcW w:w="1576" w:type="dxa"/>
          </w:tcPr>
          <w:p w:rsidR="00BA44D7" w:rsidRPr="00EB7567" w:rsidRDefault="006D01D0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80600,0</w:t>
            </w:r>
          </w:p>
        </w:tc>
      </w:tr>
      <w:tr w:rsidR="00BA44D7" w:rsidRPr="00EB7567" w:rsidTr="00BA44D7">
        <w:trPr>
          <w:trHeight w:val="692"/>
        </w:trPr>
        <w:tc>
          <w:tcPr>
            <w:tcW w:w="2888" w:type="dxa"/>
            <w:shd w:val="clear" w:color="auto" w:fill="auto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Всего расходов</w:t>
            </w:r>
          </w:p>
        </w:tc>
        <w:tc>
          <w:tcPr>
            <w:tcW w:w="1532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69113,3</w:t>
            </w:r>
          </w:p>
        </w:tc>
        <w:tc>
          <w:tcPr>
            <w:tcW w:w="1943" w:type="dxa"/>
            <w:shd w:val="clear" w:color="auto" w:fill="auto"/>
          </w:tcPr>
          <w:p w:rsidR="00BA44D7" w:rsidRPr="00EB7567" w:rsidRDefault="00B901B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84297,9</w:t>
            </w:r>
          </w:p>
        </w:tc>
        <w:tc>
          <w:tcPr>
            <w:tcW w:w="1632" w:type="dxa"/>
          </w:tcPr>
          <w:p w:rsidR="00BA44D7" w:rsidRPr="00EB7567" w:rsidRDefault="00D0798D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95789,0</w:t>
            </w:r>
          </w:p>
        </w:tc>
        <w:tc>
          <w:tcPr>
            <w:tcW w:w="1576" w:type="dxa"/>
          </w:tcPr>
          <w:p w:rsidR="00BA44D7" w:rsidRPr="00EB7567" w:rsidRDefault="006D01D0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80600,0</w:t>
            </w:r>
          </w:p>
        </w:tc>
      </w:tr>
      <w:tr w:rsidR="00BA44D7" w:rsidRPr="00EB7567" w:rsidTr="00BA44D7">
        <w:trPr>
          <w:trHeight w:val="567"/>
        </w:trPr>
        <w:tc>
          <w:tcPr>
            <w:tcW w:w="2888" w:type="dxa"/>
            <w:shd w:val="clear" w:color="auto" w:fill="auto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Остатки средств бюджета</w:t>
            </w:r>
          </w:p>
        </w:tc>
        <w:tc>
          <w:tcPr>
            <w:tcW w:w="1532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25044,8</w:t>
            </w:r>
          </w:p>
        </w:tc>
        <w:tc>
          <w:tcPr>
            <w:tcW w:w="1943" w:type="dxa"/>
            <w:shd w:val="clear" w:color="auto" w:fill="auto"/>
          </w:tcPr>
          <w:p w:rsidR="00BA44D7" w:rsidRPr="00EB7567" w:rsidRDefault="00B901B7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10054,9</w:t>
            </w:r>
          </w:p>
        </w:tc>
        <w:tc>
          <w:tcPr>
            <w:tcW w:w="1632" w:type="dxa"/>
          </w:tcPr>
          <w:p w:rsidR="00BA44D7" w:rsidRPr="00EB7567" w:rsidRDefault="00D0798D" w:rsidP="00B90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14900,0</w:t>
            </w:r>
          </w:p>
        </w:tc>
        <w:tc>
          <w:tcPr>
            <w:tcW w:w="1576" w:type="dxa"/>
          </w:tcPr>
          <w:p w:rsidR="00BA44D7" w:rsidRPr="00EB7567" w:rsidRDefault="00BA44D7" w:rsidP="00B901B7">
            <w:pPr>
              <w:jc w:val="center"/>
              <w:rPr>
                <w:szCs w:val="28"/>
              </w:rPr>
            </w:pPr>
          </w:p>
        </w:tc>
      </w:tr>
    </w:tbl>
    <w:p w:rsidR="00A45620" w:rsidRPr="00EB7567" w:rsidRDefault="00A45620" w:rsidP="00B901B7">
      <w:pPr>
        <w:jc w:val="center"/>
        <w:rPr>
          <w:sz w:val="20"/>
          <w:szCs w:val="20"/>
        </w:rPr>
      </w:pPr>
    </w:p>
    <w:p w:rsidR="004577D3" w:rsidRPr="004577D3" w:rsidRDefault="004577D3" w:rsidP="004577D3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</w:t>
      </w:r>
      <w:r w:rsidRPr="004577D3">
        <w:rPr>
          <w:rFonts w:eastAsia="Times New Roman"/>
          <w:color w:val="000000"/>
          <w:szCs w:val="28"/>
          <w:lang w:eastAsia="ru-RU"/>
        </w:rPr>
        <w:t>Рассматриваемый проект решения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577D3">
        <w:rPr>
          <w:rFonts w:eastAsia="Times New Roman"/>
          <w:color w:val="000000"/>
          <w:szCs w:val="28"/>
          <w:lang w:eastAsia="ru-RU"/>
        </w:rPr>
        <w:t>является главным финансовым документом городского поселения: предусматривает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577D3">
        <w:rPr>
          <w:rFonts w:eastAsia="Times New Roman"/>
          <w:color w:val="000000"/>
          <w:szCs w:val="28"/>
          <w:lang w:eastAsia="ru-RU"/>
        </w:rPr>
        <w:t xml:space="preserve">финансирование на 2022 </w:t>
      </w:r>
      <w:r>
        <w:rPr>
          <w:rFonts w:eastAsia="Times New Roman"/>
          <w:color w:val="000000"/>
          <w:szCs w:val="28"/>
          <w:lang w:eastAsia="ru-RU"/>
        </w:rPr>
        <w:t xml:space="preserve">год </w:t>
      </w:r>
      <w:r w:rsidRPr="004577D3">
        <w:rPr>
          <w:rFonts w:eastAsia="Times New Roman"/>
          <w:color w:val="000000"/>
          <w:szCs w:val="28"/>
          <w:lang w:eastAsia="ru-RU"/>
        </w:rPr>
        <w:t>жизненно важных направлений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577D3">
        <w:rPr>
          <w:rFonts w:eastAsia="Times New Roman"/>
          <w:color w:val="000000"/>
          <w:szCs w:val="28"/>
          <w:lang w:eastAsia="ru-RU"/>
        </w:rPr>
        <w:t xml:space="preserve">социальной и экономической сфер, </w:t>
      </w:r>
      <w:r>
        <w:rPr>
          <w:rFonts w:eastAsia="Times New Roman"/>
          <w:color w:val="000000"/>
          <w:szCs w:val="28"/>
          <w:lang w:eastAsia="ru-RU"/>
        </w:rPr>
        <w:t>деятельности в сфере ЖКХ</w:t>
      </w:r>
      <w:r w:rsidRPr="004577D3">
        <w:rPr>
          <w:rFonts w:eastAsia="Times New Roman"/>
          <w:color w:val="000000"/>
          <w:szCs w:val="28"/>
          <w:lang w:eastAsia="ru-RU"/>
        </w:rPr>
        <w:t xml:space="preserve"> и других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577D3">
        <w:rPr>
          <w:rFonts w:eastAsia="Times New Roman"/>
          <w:color w:val="000000"/>
          <w:szCs w:val="28"/>
          <w:lang w:eastAsia="ru-RU"/>
        </w:rPr>
        <w:t xml:space="preserve">направлений. </w:t>
      </w:r>
    </w:p>
    <w:p w:rsidR="00A45620" w:rsidRDefault="00A45620" w:rsidP="00A45620">
      <w:pPr>
        <w:jc w:val="center"/>
        <w:rPr>
          <w:b/>
          <w:szCs w:val="28"/>
        </w:rPr>
      </w:pPr>
    </w:p>
    <w:p w:rsidR="00F9074A" w:rsidRDefault="00F9074A" w:rsidP="00A45620">
      <w:pPr>
        <w:jc w:val="center"/>
        <w:rPr>
          <w:b/>
          <w:szCs w:val="28"/>
        </w:rPr>
      </w:pPr>
    </w:p>
    <w:p w:rsidR="00F9074A" w:rsidRDefault="00F9074A" w:rsidP="00A45620">
      <w:pPr>
        <w:jc w:val="center"/>
        <w:rPr>
          <w:b/>
          <w:szCs w:val="28"/>
        </w:rPr>
      </w:pPr>
    </w:p>
    <w:p w:rsidR="00A45620" w:rsidRDefault="006D01D0" w:rsidP="00A45620">
      <w:pPr>
        <w:jc w:val="center"/>
        <w:rPr>
          <w:szCs w:val="28"/>
        </w:rPr>
      </w:pPr>
      <w:r>
        <w:rPr>
          <w:b/>
          <w:szCs w:val="28"/>
        </w:rPr>
        <w:lastRenderedPageBreak/>
        <w:t>Доходы бюджета на 2022</w:t>
      </w:r>
      <w:r w:rsidR="00A45620">
        <w:rPr>
          <w:b/>
          <w:szCs w:val="28"/>
        </w:rPr>
        <w:t xml:space="preserve"> год.</w:t>
      </w:r>
      <w:r w:rsidR="00A45620">
        <w:rPr>
          <w:szCs w:val="28"/>
        </w:rPr>
        <w:t xml:space="preserve">           </w:t>
      </w:r>
    </w:p>
    <w:p w:rsidR="00A45620" w:rsidRDefault="00A45620" w:rsidP="00A45620">
      <w:pPr>
        <w:jc w:val="both"/>
        <w:rPr>
          <w:szCs w:val="28"/>
        </w:rPr>
      </w:pPr>
    </w:p>
    <w:p w:rsidR="002C73FF" w:rsidRDefault="00A45620" w:rsidP="004577D3">
      <w:pPr>
        <w:jc w:val="both"/>
        <w:rPr>
          <w:szCs w:val="28"/>
        </w:rPr>
      </w:pPr>
      <w:r w:rsidRPr="005850A2">
        <w:rPr>
          <w:b/>
          <w:szCs w:val="28"/>
        </w:rPr>
        <w:t xml:space="preserve">  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Структура  доходной части бюджета на </w:t>
      </w:r>
      <w:r w:rsidR="006D01D0">
        <w:rPr>
          <w:rFonts w:eastAsia="Times New Roman"/>
          <w:szCs w:val="28"/>
          <w:bdr w:val="none" w:sz="0" w:space="0" w:color="auto" w:frame="1"/>
          <w:lang w:eastAsia="ru-RU"/>
        </w:rPr>
        <w:t>2022 год в сравнении с 2019-2021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 xml:space="preserve">  годами представлена в </w:t>
      </w:r>
      <w:r>
        <w:rPr>
          <w:rFonts w:eastAsia="Times New Roman"/>
          <w:szCs w:val="28"/>
          <w:bdr w:val="none" w:sz="0" w:space="0" w:color="auto" w:frame="1"/>
          <w:lang w:eastAsia="ru-RU"/>
        </w:rPr>
        <w:t>Таблице № 2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>.</w:t>
      </w:r>
      <w:r w:rsidRPr="00DF4FCD">
        <w:rPr>
          <w:b/>
          <w:szCs w:val="28"/>
        </w:rPr>
        <w:t xml:space="preserve"> </w:t>
      </w:r>
    </w:p>
    <w:p w:rsidR="002C73FF" w:rsidRDefault="002C73FF" w:rsidP="002C73FF">
      <w:pPr>
        <w:jc w:val="center"/>
        <w:rPr>
          <w:szCs w:val="28"/>
        </w:rPr>
      </w:pPr>
    </w:p>
    <w:p w:rsidR="002C73FF" w:rsidRPr="00EB7567" w:rsidRDefault="002C73FF" w:rsidP="002C73FF">
      <w:pPr>
        <w:jc w:val="center"/>
        <w:rPr>
          <w:szCs w:val="28"/>
        </w:rPr>
      </w:pPr>
      <w:r>
        <w:rPr>
          <w:szCs w:val="28"/>
        </w:rPr>
        <w:t>Таблица №2</w:t>
      </w:r>
      <w:r w:rsidRPr="00EB7567">
        <w:rPr>
          <w:szCs w:val="28"/>
        </w:rPr>
        <w:t xml:space="preserve">   </w:t>
      </w:r>
    </w:p>
    <w:p w:rsidR="00A45620" w:rsidRDefault="002C73FF" w:rsidP="00A45620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 w:rsidRPr="00EB7567">
        <w:rPr>
          <w:sz w:val="20"/>
          <w:szCs w:val="20"/>
        </w:rPr>
        <w:t>(в тыс. рублей)</w:t>
      </w:r>
    </w:p>
    <w:tbl>
      <w:tblPr>
        <w:tblW w:w="9214" w:type="dxa"/>
        <w:tblInd w:w="250" w:type="dxa"/>
        <w:tblLayout w:type="fixed"/>
        <w:tblLook w:val="04A0"/>
      </w:tblPr>
      <w:tblGrid>
        <w:gridCol w:w="3686"/>
        <w:gridCol w:w="1134"/>
        <w:gridCol w:w="1134"/>
        <w:gridCol w:w="1134"/>
        <w:gridCol w:w="1134"/>
        <w:gridCol w:w="992"/>
      </w:tblGrid>
      <w:tr w:rsidR="002B2F2D" w:rsidRPr="00960AF6" w:rsidTr="00047A36">
        <w:trPr>
          <w:trHeight w:val="1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69" w:rsidRPr="00451369" w:rsidRDefault="00451369" w:rsidP="00960AF6">
            <w:pPr>
              <w:spacing w:after="200"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960AF6" w:rsidP="00960AF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960AF6">
              <w:rPr>
                <w:rFonts w:eastAsia="Times New Roman"/>
                <w:bCs/>
                <w:sz w:val="22"/>
                <w:lang w:eastAsia="ru-RU"/>
              </w:rPr>
              <w:t>Исполн.</w:t>
            </w:r>
            <w:r w:rsidR="00451369" w:rsidRPr="00451369">
              <w:rPr>
                <w:rFonts w:eastAsia="Times New Roman"/>
                <w:bCs/>
                <w:sz w:val="22"/>
                <w:lang w:eastAsia="ru-RU"/>
              </w:rPr>
              <w:t xml:space="preserve"> за 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133D71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1369">
              <w:rPr>
                <w:rFonts w:eastAsia="Times New Roman"/>
                <w:bCs/>
                <w:sz w:val="22"/>
                <w:lang w:eastAsia="ru-RU"/>
              </w:rPr>
              <w:t>Исполн</w:t>
            </w:r>
            <w:r w:rsidR="00133D71">
              <w:rPr>
                <w:rFonts w:eastAsia="Times New Roman"/>
                <w:bCs/>
                <w:sz w:val="22"/>
                <w:lang w:eastAsia="ru-RU"/>
              </w:rPr>
              <w:t>.</w:t>
            </w:r>
            <w:r w:rsidRPr="00451369">
              <w:rPr>
                <w:rFonts w:eastAsia="Times New Roman"/>
                <w:bCs/>
                <w:sz w:val="22"/>
                <w:lang w:eastAsia="ru-RU"/>
              </w:rPr>
              <w:t xml:space="preserve"> за 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69" w:rsidRPr="00451369" w:rsidRDefault="00960AF6" w:rsidP="00960AF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Уточнен</w:t>
            </w:r>
            <w:proofErr w:type="gramStart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  <w:proofErr w:type="gramEnd"/>
            <w:r w:rsidR="00451369" w:rsidRPr="0045136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gramStart"/>
            <w:r w:rsidR="00451369" w:rsidRPr="00451369">
              <w:rPr>
                <w:rFonts w:eastAsia="Times New Roman"/>
                <w:bCs/>
                <w:sz w:val="22"/>
                <w:lang w:eastAsia="ru-RU"/>
              </w:rPr>
              <w:t>п</w:t>
            </w:r>
            <w:proofErr w:type="gramEnd"/>
            <w:r w:rsidR="00451369" w:rsidRPr="00451369">
              <w:rPr>
                <w:rFonts w:eastAsia="Times New Roman"/>
                <w:bCs/>
                <w:sz w:val="22"/>
                <w:lang w:eastAsia="ru-RU"/>
              </w:rPr>
              <w:t>лан на 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960AF6" w:rsidP="002B2F2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</w:t>
            </w:r>
            <w:r w:rsidR="00451369" w:rsidRPr="00451369">
              <w:rPr>
                <w:rFonts w:eastAsia="Times New Roman"/>
                <w:bCs/>
                <w:sz w:val="22"/>
                <w:lang w:eastAsia="ru-RU"/>
              </w:rPr>
              <w:t>лан на 2022г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69" w:rsidRPr="00451369" w:rsidRDefault="00960AF6" w:rsidP="002B2F2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Удельн.</w:t>
            </w:r>
            <w:r w:rsidR="00451369" w:rsidRPr="00451369">
              <w:rPr>
                <w:rFonts w:eastAsia="Times New Roman"/>
                <w:sz w:val="22"/>
                <w:lang w:eastAsia="ru-RU"/>
              </w:rPr>
              <w:t xml:space="preserve"> вес</w:t>
            </w:r>
          </w:p>
        </w:tc>
      </w:tr>
      <w:tr w:rsidR="002B2F2D" w:rsidRPr="00451369" w:rsidTr="00047A36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2B2F2D" w:rsidP="00960AF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52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Доходы бюджета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2B2F2D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87253,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133D71" w:rsidP="00133D7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74243,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889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40747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2F2D" w:rsidRPr="00451369" w:rsidTr="00047A36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2B2F2D" w:rsidP="00960AF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52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Налоговые и неналоговые 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960AF6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82780,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960AF6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71482,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80400,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40747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73284,4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2B2F2D" w:rsidRPr="00451369" w:rsidTr="00047A36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2B2F2D" w:rsidP="00960AF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52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Налоговые 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960AF6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195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133D71" w:rsidP="00133D7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68622,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73700,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5A3E62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69100,0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2B2F2D" w:rsidRPr="00451369" w:rsidTr="00047A36">
        <w:trPr>
          <w:trHeight w:val="5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28238</w:t>
            </w:r>
            <w:r w:rsidR="00960AF6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133D71" w:rsidP="00133D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30262,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28800,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BC0C11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2B2F2D" w:rsidRPr="00451369" w:rsidTr="00047A36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6411</w:t>
            </w:r>
            <w:r w:rsidR="00960AF6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133D71" w:rsidP="00133D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7359,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7500,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D40747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BC0C11"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2B2F2D" w:rsidRPr="00451369" w:rsidTr="00047A36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960AF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628,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133D71" w:rsidP="00133D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398,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D40747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C0C11">
              <w:rPr>
                <w:rFonts w:eastAsia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B2F2D" w:rsidRPr="00451369" w:rsidTr="00047A36">
        <w:trPr>
          <w:trHeight w:val="8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gram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ставкам</w:t>
            </w:r>
            <w:proofErr w:type="gram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расположенных в границах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960AF6" w:rsidP="00133D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3458,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133D71" w:rsidP="00133D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067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3500,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5A3E62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C0C11">
              <w:rPr>
                <w:rFonts w:eastAsia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2F2D" w:rsidRPr="00451369" w:rsidTr="00047A36">
        <w:trPr>
          <w:trHeight w:val="1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налог, взимаемый по ставкам установленным в соответствии с п.1 </w:t>
            </w:r>
            <w:proofErr w:type="spell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п.1</w:t>
            </w:r>
            <w:proofErr w:type="spell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 ст.394 НК</w:t>
            </w:r>
            <w:proofErr w:type="gram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Ф и применяемым к объектам налогообложения, расположенных в границах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960AF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7590,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133D71" w:rsidP="00133D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8198,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5A3E62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  <w:r w:rsidR="00BC0C11">
              <w:rPr>
                <w:rFonts w:eastAsia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B2F2D" w:rsidRPr="00451369" w:rsidTr="00047A36">
        <w:trPr>
          <w:trHeight w:val="1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Земельный налог, взимаемый по ставкам установленным в соответствии с п.2 п.1 ст.394 НК</w:t>
            </w:r>
            <w:proofErr w:type="gram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Ф и применяемым к объектам налогообложения, расположенных в границах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28864</w:t>
            </w:r>
            <w:r w:rsidR="00960AF6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133D71" w:rsidP="00133D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334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8A0CC2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5A3E62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</w:t>
            </w:r>
            <w:r w:rsidR="00BC0C11">
              <w:rPr>
                <w:rFonts w:eastAsia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2B2F2D" w:rsidRPr="00451369" w:rsidTr="00047A36">
        <w:trPr>
          <w:trHeight w:val="5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Задолженность по отмененным налогам и сборам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1F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ED1F0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BC0C11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BC0C11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F2D" w:rsidRPr="00451369" w:rsidTr="00047A36">
        <w:trPr>
          <w:trHeight w:val="5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075247" w:rsidP="00960AF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Неналоговые 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1F0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7585</w:t>
            </w:r>
            <w:r w:rsidR="00ED1F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2859,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6700,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5A3E62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2B2F2D" w:rsidRPr="00451369" w:rsidTr="00047A36">
        <w:trPr>
          <w:trHeight w:val="16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расположены в границах поселений, а также средств от продажи права на заключение договоров аренды указанных земельных участков.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0752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2192</w:t>
            </w:r>
            <w:r w:rsidR="000752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5863,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5A3E62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2900</w:t>
            </w:r>
            <w:r w:rsidR="00BC0C11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B2F2D" w:rsidRPr="00451369" w:rsidTr="00047A36">
        <w:trPr>
          <w:trHeight w:val="1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Доходы,   от сдачи в аренду имущества, нах-ся в оперативном управлении органов управления муниципальных районов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075247" w:rsidP="000752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391,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BC0C11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B2F2D" w:rsidRPr="00451369" w:rsidTr="00047A36">
        <w:trPr>
          <w:trHeight w:val="11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Доходы      от      продажи      земельных     участков,      </w:t>
            </w:r>
            <w:proofErr w:type="gram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гос. </w:t>
            </w:r>
            <w:r w:rsidR="00EE355C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="00075247" w:rsidRPr="00451369">
              <w:rPr>
                <w:rFonts w:eastAsia="Times New Roman"/>
                <w:sz w:val="20"/>
                <w:szCs w:val="20"/>
                <w:lang w:eastAsia="ru-RU"/>
              </w:rPr>
              <w:t>обственность</w:t>
            </w:r>
            <w:proofErr w:type="gramEnd"/>
            <w:r w:rsidR="00075247"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на    которые         не    разграничена    и расположена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075247" w:rsidP="000752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1463,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4F04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493</w:t>
            </w:r>
            <w:r w:rsidR="004F04E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8A0C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5A3E62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BC0C11">
              <w:rPr>
                <w:rFonts w:eastAsia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B2F2D" w:rsidRPr="00451369" w:rsidTr="00047A36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075247" w:rsidP="000752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3538,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-3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49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4F04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4F04E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BC0C11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B2F2D" w:rsidRPr="00451369" w:rsidTr="00047A3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8A0C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8A0CC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5A3E62" w:rsidP="005A3E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B2F2D" w:rsidRPr="00451369" w:rsidTr="00047A36">
        <w:trPr>
          <w:trHeight w:val="5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075247" w:rsidP="0007524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4473,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2760,</w:t>
            </w:r>
            <w:r w:rsidR="00451369"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EE355C" w:rsidP="008A0CC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9E5424" w:rsidP="00960A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896816" w:rsidP="0089681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2B2F2D" w:rsidRPr="00451369" w:rsidTr="00047A36">
        <w:trPr>
          <w:trHeight w:val="7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F9074A" w:rsidP="00F907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334</w:t>
            </w:r>
            <w:r w:rsidR="000752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EE35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390</w:t>
            </w:r>
            <w:r w:rsidR="00EE355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EE35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474</w:t>
            </w:r>
            <w:r w:rsidR="00EE355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9E5424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2B2F2D" w:rsidRPr="00451369" w:rsidTr="00047A36">
        <w:trPr>
          <w:trHeight w:val="5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Субвенции из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F9074A" w:rsidP="000752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4059</w:t>
            </w:r>
            <w:r w:rsidR="000752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9E5424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896816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5,8</w:t>
            </w:r>
          </w:p>
        </w:tc>
      </w:tr>
      <w:tr w:rsidR="002B2F2D" w:rsidRPr="00451369" w:rsidTr="00047A36">
        <w:trPr>
          <w:trHeight w:val="8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DB74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2350,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9E5424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2F2D" w:rsidRPr="00451369" w:rsidTr="00047A36">
        <w:trPr>
          <w:trHeight w:val="1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369" w:rsidRPr="00451369" w:rsidRDefault="00451369" w:rsidP="00ED57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075247" w:rsidP="000752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EE35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E355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69" w:rsidRPr="00451369" w:rsidRDefault="00DB74FB" w:rsidP="00EE35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EE355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1369"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69" w:rsidRPr="00451369" w:rsidRDefault="00451369" w:rsidP="00047A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69" w:rsidRPr="00451369" w:rsidRDefault="00451369" w:rsidP="00960AF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5620" w:rsidRDefault="00A45620" w:rsidP="00A45620">
      <w:pPr>
        <w:jc w:val="both"/>
        <w:rPr>
          <w:rFonts w:eastAsia="Times New Roman"/>
          <w:color w:val="3D3D3D"/>
          <w:szCs w:val="28"/>
          <w:bdr w:val="none" w:sz="0" w:space="0" w:color="auto" w:frame="1"/>
          <w:lang w:eastAsia="ru-RU"/>
        </w:rPr>
      </w:pPr>
    </w:p>
    <w:p w:rsidR="00A45620" w:rsidRPr="00EB7567" w:rsidRDefault="00A45620" w:rsidP="00A45620">
      <w:pPr>
        <w:jc w:val="both"/>
        <w:rPr>
          <w:szCs w:val="28"/>
        </w:rPr>
      </w:pPr>
      <w:r w:rsidRPr="00EB7567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  </w:t>
      </w:r>
      <w:proofErr w:type="gramStart"/>
      <w:r w:rsidRPr="00EB7567">
        <w:rPr>
          <w:rFonts w:eastAsia="Times New Roman"/>
          <w:szCs w:val="28"/>
          <w:bdr w:val="none" w:sz="0" w:space="0" w:color="auto" w:frame="1"/>
          <w:lang w:eastAsia="ru-RU"/>
        </w:rPr>
        <w:t>Как видно из таблицы №2 в</w:t>
      </w:r>
      <w:r w:rsidRPr="00EB7567">
        <w:rPr>
          <w:szCs w:val="28"/>
        </w:rPr>
        <w:t xml:space="preserve"> структуре доходов бюджета налогов</w:t>
      </w:r>
      <w:r w:rsidR="00047A36">
        <w:rPr>
          <w:szCs w:val="28"/>
        </w:rPr>
        <w:t>ые и неналоговые  доходы на 2022</w:t>
      </w:r>
      <w:r w:rsidRPr="00EB7567">
        <w:rPr>
          <w:szCs w:val="28"/>
        </w:rPr>
        <w:t xml:space="preserve"> год прогнозируются в сумме </w:t>
      </w:r>
      <w:r w:rsidR="004F2E78">
        <w:t>73284</w:t>
      </w:r>
      <w:r w:rsidRPr="00EB7567">
        <w:t>,</w:t>
      </w:r>
      <w:r w:rsidR="004F2E78">
        <w:t>4</w:t>
      </w:r>
      <w:r w:rsidRPr="00EB7567">
        <w:t xml:space="preserve"> </w:t>
      </w:r>
      <w:r w:rsidR="00047A36">
        <w:rPr>
          <w:szCs w:val="28"/>
        </w:rPr>
        <w:t xml:space="preserve">тыс. руб. По сравнению с </w:t>
      </w:r>
      <w:r w:rsidR="004F2E78">
        <w:rPr>
          <w:szCs w:val="28"/>
        </w:rPr>
        <w:t xml:space="preserve">уточненным планом на </w:t>
      </w:r>
      <w:r w:rsidR="00047A36">
        <w:rPr>
          <w:szCs w:val="28"/>
        </w:rPr>
        <w:t>2021</w:t>
      </w:r>
      <w:r w:rsidRPr="00EB7567">
        <w:rPr>
          <w:szCs w:val="28"/>
        </w:rPr>
        <w:t xml:space="preserve"> год</w:t>
      </w:r>
      <w:r w:rsidR="004F2E78">
        <w:rPr>
          <w:szCs w:val="28"/>
        </w:rPr>
        <w:t xml:space="preserve"> прогнозируется  снижение</w:t>
      </w:r>
      <w:r w:rsidRPr="00EB7567">
        <w:rPr>
          <w:szCs w:val="28"/>
        </w:rPr>
        <w:t xml:space="preserve"> </w:t>
      </w:r>
      <w:r>
        <w:rPr>
          <w:szCs w:val="28"/>
        </w:rPr>
        <w:t xml:space="preserve">налоговых и неналоговых доходов </w:t>
      </w:r>
      <w:r w:rsidRPr="00EB7567">
        <w:rPr>
          <w:szCs w:val="28"/>
        </w:rPr>
        <w:t xml:space="preserve">на  </w:t>
      </w:r>
      <w:r w:rsidR="004F2E78">
        <w:rPr>
          <w:szCs w:val="28"/>
        </w:rPr>
        <w:t>7115,6</w:t>
      </w:r>
      <w:r w:rsidRPr="00EB7567">
        <w:rPr>
          <w:szCs w:val="28"/>
        </w:rPr>
        <w:t xml:space="preserve"> тыс. руб. или </w:t>
      </w:r>
      <w:r w:rsidR="004F2E78">
        <w:rPr>
          <w:szCs w:val="28"/>
        </w:rPr>
        <w:t>8,8</w:t>
      </w:r>
      <w:r w:rsidRPr="00EB7567">
        <w:rPr>
          <w:szCs w:val="28"/>
        </w:rPr>
        <w:t xml:space="preserve">% </w:t>
      </w:r>
      <w:r w:rsidR="008F7A0A">
        <w:rPr>
          <w:szCs w:val="28"/>
        </w:rPr>
        <w:t>с учетом</w:t>
      </w:r>
      <w:r w:rsidRPr="00EB7567">
        <w:rPr>
          <w:szCs w:val="28"/>
        </w:rPr>
        <w:t xml:space="preserve"> </w:t>
      </w:r>
      <w:r w:rsidR="00962BA3">
        <w:rPr>
          <w:szCs w:val="28"/>
        </w:rPr>
        <w:t>снижения кадастровой сто</w:t>
      </w:r>
      <w:r w:rsidR="00C60961">
        <w:rPr>
          <w:szCs w:val="28"/>
        </w:rPr>
        <w:t>имости земель в соответствии с п</w:t>
      </w:r>
      <w:r w:rsidR="00962BA3">
        <w:rPr>
          <w:szCs w:val="28"/>
        </w:rPr>
        <w:t>остановлением Правительства РСО-Алания от 13.10.2020г</w:t>
      </w:r>
      <w:r w:rsidRPr="00EB7567">
        <w:rPr>
          <w:szCs w:val="28"/>
        </w:rPr>
        <w:t>.</w:t>
      </w:r>
      <w:r w:rsidR="00962BA3">
        <w:rPr>
          <w:szCs w:val="28"/>
        </w:rPr>
        <w:t xml:space="preserve"> №338 «Об утверждении</w:t>
      </w:r>
      <w:proofErr w:type="gramEnd"/>
      <w:r w:rsidR="00962BA3">
        <w:rPr>
          <w:szCs w:val="28"/>
        </w:rPr>
        <w:t xml:space="preserve"> результатов государственной кадастровой оценки земель населенных пунктов РСО-Алания»</w:t>
      </w:r>
      <w:r w:rsidR="00C60961">
        <w:rPr>
          <w:szCs w:val="28"/>
        </w:rPr>
        <w:t>.</w:t>
      </w:r>
    </w:p>
    <w:p w:rsidR="00A45620" w:rsidRPr="00EB7567" w:rsidRDefault="00A45620" w:rsidP="00A45620">
      <w:pPr>
        <w:jc w:val="both"/>
      </w:pPr>
      <w:r w:rsidRPr="00EB7567">
        <w:rPr>
          <w:szCs w:val="28"/>
        </w:rPr>
        <w:t xml:space="preserve">              Основными доходными источниками  бюджета являются налог на имущество - </w:t>
      </w:r>
      <w:r w:rsidR="008F7A0A">
        <w:rPr>
          <w:szCs w:val="28"/>
        </w:rPr>
        <w:t>311</w:t>
      </w:r>
      <w:r w:rsidRPr="00EB7567">
        <w:rPr>
          <w:szCs w:val="28"/>
        </w:rPr>
        <w:t>00,0 тыс. руб.  и налог на доходы физических лиц</w:t>
      </w:r>
      <w:r>
        <w:rPr>
          <w:szCs w:val="28"/>
        </w:rPr>
        <w:t xml:space="preserve"> -</w:t>
      </w:r>
      <w:r w:rsidRPr="00EB7567">
        <w:rPr>
          <w:szCs w:val="28"/>
        </w:rPr>
        <w:t xml:space="preserve">  определен в сумме </w:t>
      </w:r>
      <w:r w:rsidR="008F7A0A">
        <w:rPr>
          <w:szCs w:val="28"/>
        </w:rPr>
        <w:t xml:space="preserve">- </w:t>
      </w:r>
      <w:r w:rsidR="008F7A0A">
        <w:t>290</w:t>
      </w:r>
      <w:r w:rsidRPr="00EB7567">
        <w:t xml:space="preserve">00,0 </w:t>
      </w:r>
      <w:r w:rsidRPr="00EB7567">
        <w:rPr>
          <w:szCs w:val="28"/>
        </w:rPr>
        <w:t xml:space="preserve">тыс. руб. </w:t>
      </w:r>
    </w:p>
    <w:p w:rsidR="00A45620" w:rsidRPr="00EB7567" w:rsidRDefault="00A45620" w:rsidP="00A45620">
      <w:pPr>
        <w:jc w:val="both"/>
        <w:rPr>
          <w:szCs w:val="28"/>
        </w:rPr>
      </w:pPr>
      <w:r w:rsidRPr="00EB7567">
        <w:rPr>
          <w:szCs w:val="28"/>
        </w:rPr>
        <w:t xml:space="preserve">              Налоги на совокупный доход прогнозируются в сумме </w:t>
      </w:r>
      <w:r w:rsidR="008F7A0A">
        <w:t>90</w:t>
      </w:r>
      <w:r w:rsidRPr="00EB7567">
        <w:t>00,0</w:t>
      </w:r>
      <w:r w:rsidRPr="00EB7567">
        <w:rPr>
          <w:szCs w:val="28"/>
        </w:rPr>
        <w:t xml:space="preserve">тыс. руб.    </w:t>
      </w:r>
    </w:p>
    <w:p w:rsidR="00A45620" w:rsidRDefault="00690E52" w:rsidP="00A45620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A45620" w:rsidRPr="00EB7567">
        <w:rPr>
          <w:szCs w:val="28"/>
        </w:rPr>
        <w:t>Объемным доходным источником бюджета является земельный</w:t>
      </w:r>
      <w:r w:rsidR="00A45620" w:rsidRPr="00966DA4">
        <w:rPr>
          <w:szCs w:val="28"/>
        </w:rPr>
        <w:t xml:space="preserve"> налог с организаций, обладающих земельными участками, расположенными в границах городского поселения – 2</w:t>
      </w:r>
      <w:r w:rsidR="000921E3">
        <w:rPr>
          <w:szCs w:val="28"/>
        </w:rPr>
        <w:t>50</w:t>
      </w:r>
      <w:r w:rsidR="00A45620" w:rsidRPr="00966DA4">
        <w:rPr>
          <w:szCs w:val="28"/>
        </w:rPr>
        <w:t>00,0 тыс</w:t>
      </w:r>
      <w:proofErr w:type="gramStart"/>
      <w:r w:rsidR="00A45620" w:rsidRPr="00966DA4">
        <w:rPr>
          <w:szCs w:val="28"/>
        </w:rPr>
        <w:t>.р</w:t>
      </w:r>
      <w:proofErr w:type="gramEnd"/>
      <w:r w:rsidR="00A45620" w:rsidRPr="00966DA4">
        <w:rPr>
          <w:szCs w:val="28"/>
        </w:rPr>
        <w:t>уб, и с физических лиц, обладающих земельными участками, расположенными в гр</w:t>
      </w:r>
      <w:r w:rsidR="000921E3">
        <w:rPr>
          <w:szCs w:val="28"/>
        </w:rPr>
        <w:t>аницах городского поселения - 41</w:t>
      </w:r>
      <w:r w:rsidR="00A45620" w:rsidRPr="00966DA4">
        <w:rPr>
          <w:szCs w:val="28"/>
        </w:rPr>
        <w:t xml:space="preserve">00,0 тыс. руб. </w:t>
      </w:r>
    </w:p>
    <w:p w:rsidR="00690E52" w:rsidRPr="00966DA4" w:rsidRDefault="00690E52" w:rsidP="00A45620">
      <w:pPr>
        <w:jc w:val="both"/>
        <w:rPr>
          <w:szCs w:val="28"/>
        </w:rPr>
      </w:pPr>
    </w:p>
    <w:p w:rsidR="00A45620" w:rsidRDefault="00A45620" w:rsidP="00690E52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966DA4">
        <w:rPr>
          <w:szCs w:val="28"/>
        </w:rPr>
        <w:lastRenderedPageBreak/>
        <w:t xml:space="preserve">Доходы от использования имущества, находящегося в государственной и муниципальной собственности, прогнозируются в сумме  </w:t>
      </w:r>
      <w:r w:rsidR="008F7A0A">
        <w:t>3</w:t>
      </w:r>
      <w:r w:rsidRPr="00966DA4">
        <w:t>000,0</w:t>
      </w:r>
      <w:r w:rsidRPr="00966DA4">
        <w:rPr>
          <w:szCs w:val="28"/>
        </w:rPr>
        <w:t xml:space="preserve">тыс. руб.   </w:t>
      </w:r>
      <w:r w:rsidR="00690E52" w:rsidRPr="00966DA4">
        <w:rPr>
          <w:szCs w:val="28"/>
        </w:rPr>
        <w:t xml:space="preserve">          </w:t>
      </w:r>
      <w:r w:rsidR="00690E52" w:rsidRPr="00DA278D">
        <w:rPr>
          <w:snapToGrid w:val="0"/>
          <w:szCs w:val="28"/>
          <w:lang w:eastAsia="ru-RU"/>
        </w:rPr>
        <w:t>Указанная сумма планируется исходя из предпол</w:t>
      </w:r>
      <w:r w:rsidR="00690E52">
        <w:rPr>
          <w:snapToGrid w:val="0"/>
          <w:szCs w:val="28"/>
          <w:lang w:eastAsia="ru-RU"/>
        </w:rPr>
        <w:t>агаемой суммы начислений на 2022</w:t>
      </w:r>
      <w:r w:rsidR="00690E52" w:rsidRPr="00DA278D">
        <w:rPr>
          <w:snapToGrid w:val="0"/>
          <w:szCs w:val="28"/>
          <w:lang w:eastAsia="ru-RU"/>
        </w:rPr>
        <w:t xml:space="preserve"> год, а также проведения </w:t>
      </w:r>
      <w:r w:rsidR="00690E52" w:rsidRPr="00DA278D">
        <w:rPr>
          <w:szCs w:val="28"/>
        </w:rPr>
        <w:t>комплекса мер по взысканию и урегулированию образовавшейся задолженности по оплате аренды земельных участков</w:t>
      </w:r>
      <w:r w:rsidR="00690E52">
        <w:rPr>
          <w:szCs w:val="28"/>
        </w:rPr>
        <w:t>.</w:t>
      </w:r>
      <w:r w:rsidRPr="00966DA4">
        <w:rPr>
          <w:szCs w:val="28"/>
        </w:rPr>
        <w:t xml:space="preserve"> </w:t>
      </w:r>
    </w:p>
    <w:p w:rsidR="00A45620" w:rsidRPr="00966DA4" w:rsidRDefault="00A45620" w:rsidP="00A45620">
      <w:pPr>
        <w:jc w:val="both"/>
        <w:rPr>
          <w:szCs w:val="28"/>
        </w:rPr>
      </w:pPr>
      <w:r w:rsidRPr="00966DA4">
        <w:rPr>
          <w:szCs w:val="28"/>
        </w:rPr>
        <w:t xml:space="preserve">            Планируемые объемы доходов от продажи материальных </w:t>
      </w:r>
      <w:r w:rsidR="008F7A0A">
        <w:rPr>
          <w:szCs w:val="28"/>
        </w:rPr>
        <w:t>и нематериальных активов на 2022</w:t>
      </w:r>
      <w:r w:rsidRPr="00966DA4">
        <w:rPr>
          <w:szCs w:val="28"/>
        </w:rPr>
        <w:t xml:space="preserve"> год пред</w:t>
      </w:r>
      <w:r w:rsidR="008F7A0A">
        <w:rPr>
          <w:szCs w:val="28"/>
        </w:rPr>
        <w:t>усмотрены в сумме – 10</w:t>
      </w:r>
      <w:r w:rsidRPr="00966DA4">
        <w:rPr>
          <w:szCs w:val="28"/>
        </w:rPr>
        <w:t xml:space="preserve">00,0 тыс. руб. </w:t>
      </w:r>
      <w:r w:rsidR="00690E52">
        <w:rPr>
          <w:szCs w:val="28"/>
        </w:rPr>
        <w:t xml:space="preserve">    </w:t>
      </w:r>
    </w:p>
    <w:p w:rsidR="00A45620" w:rsidRPr="00966DA4" w:rsidRDefault="00A45620" w:rsidP="00A45620">
      <w:pPr>
        <w:jc w:val="both"/>
        <w:rPr>
          <w:color w:val="C00000"/>
          <w:szCs w:val="28"/>
        </w:rPr>
      </w:pPr>
      <w:r w:rsidRPr="00966DA4">
        <w:rPr>
          <w:color w:val="C00000"/>
          <w:szCs w:val="28"/>
        </w:rPr>
        <w:t xml:space="preserve">          </w:t>
      </w:r>
      <w:r w:rsidRPr="00966DA4">
        <w:rPr>
          <w:szCs w:val="28"/>
        </w:rPr>
        <w:t>Штрафы, санкции, возмещен</w:t>
      </w:r>
      <w:r w:rsidR="008F7A0A">
        <w:rPr>
          <w:szCs w:val="28"/>
        </w:rPr>
        <w:t>ие ущерба прогнозируются на 2022</w:t>
      </w:r>
      <w:r w:rsidRPr="00966DA4">
        <w:rPr>
          <w:szCs w:val="28"/>
        </w:rPr>
        <w:t xml:space="preserve"> год в сумме 100,0 тыс. руб.</w:t>
      </w:r>
    </w:p>
    <w:p w:rsidR="008F7A0A" w:rsidRDefault="00A45620" w:rsidP="00A45620">
      <w:pPr>
        <w:jc w:val="both"/>
        <w:rPr>
          <w:szCs w:val="28"/>
        </w:rPr>
      </w:pPr>
      <w:r w:rsidRPr="00966DA4">
        <w:rPr>
          <w:color w:val="C00000"/>
          <w:szCs w:val="28"/>
        </w:rPr>
        <w:t xml:space="preserve">         </w:t>
      </w:r>
      <w:r w:rsidR="008F7A0A">
        <w:rPr>
          <w:color w:val="C00000"/>
          <w:szCs w:val="28"/>
        </w:rPr>
        <w:t xml:space="preserve">   </w:t>
      </w:r>
      <w:r w:rsidRPr="00966DA4">
        <w:rPr>
          <w:szCs w:val="28"/>
        </w:rPr>
        <w:t>Прочие неналоговы</w:t>
      </w:r>
      <w:r w:rsidR="008F7A0A">
        <w:rPr>
          <w:szCs w:val="28"/>
        </w:rPr>
        <w:t>е доходы прогнозируются на 20</w:t>
      </w:r>
      <w:r w:rsidR="000921E3">
        <w:rPr>
          <w:szCs w:val="28"/>
        </w:rPr>
        <w:t>2</w:t>
      </w:r>
      <w:r w:rsidR="008F7A0A">
        <w:rPr>
          <w:szCs w:val="28"/>
        </w:rPr>
        <w:t>2</w:t>
      </w:r>
      <w:r w:rsidRPr="00966DA4">
        <w:rPr>
          <w:szCs w:val="28"/>
        </w:rPr>
        <w:t xml:space="preserve">год в сумме </w:t>
      </w:r>
      <w:r w:rsidR="008F7A0A">
        <w:rPr>
          <w:szCs w:val="28"/>
        </w:rPr>
        <w:t>84,4</w:t>
      </w:r>
      <w:r w:rsidRPr="00966DA4">
        <w:rPr>
          <w:szCs w:val="28"/>
        </w:rPr>
        <w:t xml:space="preserve"> тыс. руб.</w:t>
      </w:r>
    </w:p>
    <w:p w:rsidR="000921E3" w:rsidRDefault="008F7A0A" w:rsidP="00A45620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запланированы в сумме 7 315,6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уб, включая субв</w:t>
      </w:r>
      <w:r w:rsidR="000921E3">
        <w:rPr>
          <w:szCs w:val="28"/>
        </w:rPr>
        <w:t>енцию из республиканского бюджет</w:t>
      </w:r>
      <w:r>
        <w:rPr>
          <w:szCs w:val="28"/>
        </w:rPr>
        <w:t xml:space="preserve">а в сумме 4 675,6 тыс.руб. и дотацию из районного бюджета в сумме 2640 тыс.руб. </w:t>
      </w:r>
    </w:p>
    <w:p w:rsidR="00A45620" w:rsidRPr="00966DA4" w:rsidRDefault="008F7A0A" w:rsidP="00A45620">
      <w:pPr>
        <w:jc w:val="both"/>
        <w:rPr>
          <w:szCs w:val="28"/>
        </w:rPr>
      </w:pPr>
      <w:r>
        <w:rPr>
          <w:szCs w:val="28"/>
        </w:rPr>
        <w:t xml:space="preserve"> </w:t>
      </w:r>
      <w:r w:rsidR="00A45620" w:rsidRPr="00966DA4">
        <w:rPr>
          <w:szCs w:val="28"/>
        </w:rPr>
        <w:t xml:space="preserve"> </w:t>
      </w:r>
    </w:p>
    <w:p w:rsidR="00A45620" w:rsidRPr="0061171B" w:rsidRDefault="00A45620" w:rsidP="00A45620">
      <w:pPr>
        <w:jc w:val="center"/>
        <w:rPr>
          <w:b/>
          <w:szCs w:val="28"/>
        </w:rPr>
      </w:pPr>
      <w:r w:rsidRPr="0061171B">
        <w:rPr>
          <w:b/>
          <w:szCs w:val="28"/>
        </w:rPr>
        <w:t>Расходы бюджета.</w:t>
      </w:r>
    </w:p>
    <w:p w:rsidR="00A45620" w:rsidRPr="006B0F09" w:rsidRDefault="00A45620" w:rsidP="00A45620">
      <w:pPr>
        <w:jc w:val="center"/>
        <w:rPr>
          <w:b/>
          <w:szCs w:val="28"/>
        </w:rPr>
      </w:pPr>
    </w:p>
    <w:p w:rsidR="00A45620" w:rsidRPr="006A7877" w:rsidRDefault="00A45620" w:rsidP="00A45620">
      <w:pPr>
        <w:jc w:val="both"/>
        <w:rPr>
          <w:szCs w:val="28"/>
        </w:rPr>
      </w:pPr>
      <w:r w:rsidRPr="006A7877">
        <w:rPr>
          <w:szCs w:val="28"/>
        </w:rPr>
        <w:t xml:space="preserve">  </w:t>
      </w:r>
      <w:r w:rsidR="00C75EA3" w:rsidRPr="006A7877">
        <w:rPr>
          <w:szCs w:val="28"/>
        </w:rPr>
        <w:t xml:space="preserve">         Расходы бюджета на 2022</w:t>
      </w:r>
      <w:r w:rsidRPr="006A7877">
        <w:rPr>
          <w:szCs w:val="28"/>
        </w:rPr>
        <w:t xml:space="preserve"> год  предусмотрены в сумме </w:t>
      </w:r>
      <w:r w:rsidR="00C75EA3" w:rsidRPr="006A7877">
        <w:rPr>
          <w:b/>
          <w:szCs w:val="28"/>
        </w:rPr>
        <w:t>806</w:t>
      </w:r>
      <w:r w:rsidRPr="006A7877">
        <w:rPr>
          <w:b/>
          <w:szCs w:val="28"/>
        </w:rPr>
        <w:t>00,0 тыс. руб</w:t>
      </w:r>
      <w:r w:rsidRPr="006A7877">
        <w:rPr>
          <w:szCs w:val="28"/>
        </w:rPr>
        <w:t xml:space="preserve">. Из представленных на заключение материалов следует, что в 2021 году планируется сократить </w:t>
      </w:r>
      <w:r w:rsidR="00F93CD0" w:rsidRPr="006A7877">
        <w:rPr>
          <w:szCs w:val="28"/>
        </w:rPr>
        <w:t>расходы к уточненному плану 2021</w:t>
      </w:r>
      <w:r w:rsidRPr="006A7877">
        <w:rPr>
          <w:szCs w:val="28"/>
        </w:rPr>
        <w:t xml:space="preserve"> г. на </w:t>
      </w:r>
      <w:r w:rsidR="00F93CD0" w:rsidRPr="006A7877">
        <w:rPr>
          <w:szCs w:val="28"/>
        </w:rPr>
        <w:t>15,8</w:t>
      </w:r>
      <w:r w:rsidRPr="006A7877">
        <w:rPr>
          <w:b/>
          <w:szCs w:val="28"/>
        </w:rPr>
        <w:t xml:space="preserve">%  </w:t>
      </w:r>
      <w:r w:rsidRPr="006A7877">
        <w:rPr>
          <w:szCs w:val="28"/>
        </w:rPr>
        <w:t>или на</w:t>
      </w:r>
      <w:r w:rsidRPr="006A7877">
        <w:rPr>
          <w:b/>
          <w:szCs w:val="28"/>
        </w:rPr>
        <w:t xml:space="preserve">  </w:t>
      </w:r>
      <w:r w:rsidR="00F93CD0" w:rsidRPr="006A7877">
        <w:rPr>
          <w:b/>
          <w:szCs w:val="28"/>
        </w:rPr>
        <w:t>15189,тыс</w:t>
      </w:r>
      <w:r w:rsidRPr="006A7877">
        <w:rPr>
          <w:b/>
          <w:szCs w:val="28"/>
        </w:rPr>
        <w:t>. руб.</w:t>
      </w:r>
      <w:r w:rsidRPr="006A7877">
        <w:rPr>
          <w:szCs w:val="28"/>
        </w:rPr>
        <w:t xml:space="preserve"> </w:t>
      </w:r>
    </w:p>
    <w:p w:rsidR="00A45620" w:rsidRPr="006A7877" w:rsidRDefault="00A45620" w:rsidP="00A45620">
      <w:pPr>
        <w:jc w:val="both"/>
        <w:rPr>
          <w:szCs w:val="28"/>
        </w:rPr>
      </w:pPr>
      <w:r w:rsidRPr="006A7877">
        <w:rPr>
          <w:szCs w:val="28"/>
        </w:rPr>
        <w:t xml:space="preserve">         Основная</w:t>
      </w:r>
      <w:r w:rsidR="00F93CD0" w:rsidRPr="006A7877">
        <w:rPr>
          <w:szCs w:val="28"/>
        </w:rPr>
        <w:t xml:space="preserve"> цель бюджетной политики на 2022</w:t>
      </w:r>
      <w:r w:rsidRPr="006A7877">
        <w:rPr>
          <w:szCs w:val="28"/>
        </w:rPr>
        <w:t xml:space="preserve"> год ориентирована на повышение качества бюджетных услуг и эффективности бюджетных  расходов.</w:t>
      </w:r>
    </w:p>
    <w:p w:rsidR="00A45620" w:rsidRPr="006A7877" w:rsidRDefault="00A45620" w:rsidP="00A45620">
      <w:pPr>
        <w:jc w:val="both"/>
        <w:rPr>
          <w:szCs w:val="28"/>
        </w:rPr>
      </w:pPr>
      <w:r w:rsidRPr="006A7877">
        <w:rPr>
          <w:szCs w:val="28"/>
        </w:rPr>
        <w:t xml:space="preserve">         За основу для расчетов прогнозных объемов б</w:t>
      </w:r>
      <w:r w:rsidR="00F93CD0" w:rsidRPr="006A7877">
        <w:rPr>
          <w:szCs w:val="28"/>
        </w:rPr>
        <w:t>юджетного финансирования на 2022</w:t>
      </w:r>
      <w:r w:rsidRPr="006A7877">
        <w:rPr>
          <w:szCs w:val="28"/>
        </w:rPr>
        <w:t xml:space="preserve"> год приняты утвержд</w:t>
      </w:r>
      <w:r w:rsidR="00740BD1" w:rsidRPr="006A7877">
        <w:rPr>
          <w:szCs w:val="28"/>
        </w:rPr>
        <w:t>енные показатели бюджета на 2019 г.,2020</w:t>
      </w:r>
      <w:r w:rsidRPr="006A7877">
        <w:rPr>
          <w:szCs w:val="28"/>
        </w:rPr>
        <w:t>г</w:t>
      </w:r>
      <w:r w:rsidR="00740BD1" w:rsidRPr="006A7877">
        <w:rPr>
          <w:szCs w:val="28"/>
        </w:rPr>
        <w:t xml:space="preserve"> и уточненные показатели на 2021</w:t>
      </w:r>
      <w:r w:rsidRPr="006A7877">
        <w:rPr>
          <w:szCs w:val="28"/>
        </w:rPr>
        <w:t>г</w:t>
      </w:r>
      <w:r w:rsidR="00740BD1" w:rsidRPr="006A7877">
        <w:rPr>
          <w:szCs w:val="28"/>
        </w:rPr>
        <w:t>.</w:t>
      </w:r>
    </w:p>
    <w:p w:rsidR="00A45620" w:rsidRPr="006A7877" w:rsidRDefault="00A45620" w:rsidP="00A45620">
      <w:pPr>
        <w:jc w:val="both"/>
        <w:rPr>
          <w:szCs w:val="28"/>
        </w:rPr>
      </w:pPr>
      <w:r w:rsidRPr="006A7877">
        <w:rPr>
          <w:b/>
          <w:szCs w:val="28"/>
        </w:rPr>
        <w:t xml:space="preserve">          </w:t>
      </w:r>
      <w:r w:rsidRPr="006A7877">
        <w:rPr>
          <w:szCs w:val="28"/>
        </w:rPr>
        <w:t xml:space="preserve">В качестве основных приоритетов расходов </w:t>
      </w:r>
      <w:r w:rsidR="00740BD1" w:rsidRPr="006A7877">
        <w:rPr>
          <w:szCs w:val="28"/>
        </w:rPr>
        <w:t>бюджета на 2022</w:t>
      </w:r>
      <w:r w:rsidRPr="006A7877">
        <w:rPr>
          <w:szCs w:val="28"/>
        </w:rPr>
        <w:t>г. определяются: безусловное выполнение обязательств по содержанию жилищно-коммунального хозяйства города, оплата труда работников муниципальных органов и других мероприятий для реализации единой государственной политики.</w:t>
      </w:r>
    </w:p>
    <w:p w:rsidR="00F93CD0" w:rsidRPr="00F93CD0" w:rsidRDefault="00A45620" w:rsidP="006A7877">
      <w:pPr>
        <w:jc w:val="both"/>
        <w:rPr>
          <w:rFonts w:eastAsia="Times New Roman"/>
          <w:color w:val="000000"/>
          <w:szCs w:val="28"/>
          <w:lang w:eastAsia="ru-RU"/>
        </w:rPr>
      </w:pPr>
      <w:r w:rsidRPr="006A7877">
        <w:rPr>
          <w:szCs w:val="28"/>
        </w:rPr>
        <w:t xml:space="preserve">          Наибольший удельный вес в расходах бюджета занимают расходы по разделу «Жилищн</w:t>
      </w:r>
      <w:r w:rsidR="006A7877" w:rsidRPr="006A7877">
        <w:rPr>
          <w:szCs w:val="28"/>
        </w:rPr>
        <w:t>о-коммунальное хозяйство» - 74</w:t>
      </w:r>
      <w:r w:rsidRPr="006A7877">
        <w:rPr>
          <w:szCs w:val="28"/>
        </w:rPr>
        <w:t>%, по разделу «Общ</w:t>
      </w:r>
      <w:r w:rsidR="006A7877" w:rsidRPr="006A7877">
        <w:rPr>
          <w:szCs w:val="28"/>
        </w:rPr>
        <w:t>егосударственные вопросы» - 21</w:t>
      </w:r>
      <w:r w:rsidRPr="006A7877">
        <w:rPr>
          <w:szCs w:val="28"/>
        </w:rPr>
        <w:t>%.</w:t>
      </w:r>
      <w:r w:rsidR="00F93CD0">
        <w:rPr>
          <w:rFonts w:eastAsia="Times New Roman"/>
          <w:color w:val="000000"/>
          <w:szCs w:val="28"/>
          <w:lang w:eastAsia="ru-RU"/>
        </w:rPr>
        <w:t xml:space="preserve">             </w:t>
      </w:r>
    </w:p>
    <w:p w:rsidR="00F93CD0" w:rsidRPr="00F93CD0" w:rsidRDefault="006A7877" w:rsidP="00740BD1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</w:t>
      </w:r>
      <w:proofErr w:type="gramStart"/>
      <w:r w:rsidR="00F93CD0" w:rsidRPr="00F93CD0">
        <w:rPr>
          <w:rFonts w:eastAsia="Times New Roman"/>
          <w:color w:val="000000"/>
          <w:szCs w:val="28"/>
          <w:lang w:eastAsia="ru-RU"/>
        </w:rPr>
        <w:t>Сравнительные данные по р</w:t>
      </w:r>
      <w:r w:rsidR="00740BD1">
        <w:rPr>
          <w:rFonts w:eastAsia="Times New Roman"/>
          <w:color w:val="000000"/>
          <w:szCs w:val="28"/>
          <w:lang w:eastAsia="ru-RU"/>
        </w:rPr>
        <w:t>асходам бюджета поселения в 2022</w:t>
      </w:r>
      <w:r w:rsidR="00F93CD0" w:rsidRPr="00F93CD0">
        <w:rPr>
          <w:rFonts w:eastAsia="Times New Roman"/>
          <w:color w:val="000000"/>
          <w:szCs w:val="28"/>
          <w:lang w:eastAsia="ru-RU"/>
        </w:rPr>
        <w:t xml:space="preserve"> году, по разделам функциональной классификации расходов бюджетов (в т.ч. динамика</w:t>
      </w:r>
      <w:r w:rsidR="00740BD1">
        <w:rPr>
          <w:rFonts w:eastAsia="Times New Roman"/>
          <w:color w:val="000000"/>
          <w:szCs w:val="28"/>
          <w:lang w:eastAsia="ru-RU"/>
        </w:rPr>
        <w:t xml:space="preserve"> </w:t>
      </w:r>
      <w:r w:rsidR="00F93CD0" w:rsidRPr="00F93CD0">
        <w:rPr>
          <w:rFonts w:eastAsia="Times New Roman"/>
          <w:color w:val="000000"/>
          <w:szCs w:val="28"/>
          <w:lang w:eastAsia="ru-RU"/>
        </w:rPr>
        <w:t>изменения</w:t>
      </w:r>
      <w:r w:rsidR="00740BD1">
        <w:rPr>
          <w:rFonts w:eastAsia="Times New Roman"/>
          <w:color w:val="000000"/>
          <w:szCs w:val="28"/>
          <w:lang w:eastAsia="ru-RU"/>
        </w:rPr>
        <w:t xml:space="preserve"> </w:t>
      </w:r>
      <w:r w:rsidR="00F93CD0" w:rsidRPr="00F93CD0">
        <w:rPr>
          <w:rFonts w:eastAsia="Times New Roman"/>
          <w:color w:val="000000"/>
          <w:szCs w:val="28"/>
          <w:lang w:eastAsia="ru-RU"/>
        </w:rPr>
        <w:t>параметров</w:t>
      </w:r>
      <w:r w:rsidR="00740BD1">
        <w:rPr>
          <w:rFonts w:eastAsia="Times New Roman"/>
          <w:color w:val="000000"/>
          <w:szCs w:val="28"/>
          <w:lang w:eastAsia="ru-RU"/>
        </w:rPr>
        <w:t xml:space="preserve"> </w:t>
      </w:r>
      <w:r w:rsidR="00F93CD0" w:rsidRPr="00F93CD0">
        <w:rPr>
          <w:rFonts w:eastAsia="Times New Roman"/>
          <w:color w:val="000000"/>
          <w:szCs w:val="28"/>
          <w:lang w:eastAsia="ru-RU"/>
        </w:rPr>
        <w:t>бюджета</w:t>
      </w:r>
      <w:r w:rsidR="00740BD1">
        <w:rPr>
          <w:rFonts w:eastAsia="Times New Roman"/>
          <w:color w:val="000000"/>
          <w:szCs w:val="28"/>
          <w:lang w:eastAsia="ru-RU"/>
        </w:rPr>
        <w:t xml:space="preserve"> </w:t>
      </w:r>
      <w:r w:rsidR="00F93CD0" w:rsidRPr="00F93CD0">
        <w:rPr>
          <w:rFonts w:eastAsia="Times New Roman"/>
          <w:color w:val="000000"/>
          <w:szCs w:val="28"/>
          <w:lang w:eastAsia="ru-RU"/>
        </w:rPr>
        <w:t>по</w:t>
      </w:r>
      <w:r w:rsidR="00740BD1">
        <w:rPr>
          <w:rFonts w:eastAsia="Times New Roman"/>
          <w:color w:val="000000"/>
          <w:szCs w:val="28"/>
          <w:lang w:eastAsia="ru-RU"/>
        </w:rPr>
        <w:t xml:space="preserve"> </w:t>
      </w:r>
      <w:r w:rsidR="00F93CD0" w:rsidRPr="00F93CD0">
        <w:rPr>
          <w:rFonts w:eastAsia="Times New Roman"/>
          <w:color w:val="000000"/>
          <w:szCs w:val="28"/>
          <w:lang w:eastAsia="ru-RU"/>
        </w:rPr>
        <w:t>разделам</w:t>
      </w:r>
      <w:r w:rsidR="00740BD1">
        <w:rPr>
          <w:rFonts w:eastAsia="Times New Roman"/>
          <w:color w:val="000000"/>
          <w:szCs w:val="28"/>
          <w:lang w:eastAsia="ru-RU"/>
        </w:rPr>
        <w:t xml:space="preserve"> </w:t>
      </w:r>
      <w:r w:rsidR="00F93CD0" w:rsidRPr="00F93CD0">
        <w:rPr>
          <w:rFonts w:eastAsia="Times New Roman"/>
          <w:color w:val="000000"/>
          <w:szCs w:val="28"/>
          <w:lang w:eastAsia="ru-RU"/>
        </w:rPr>
        <w:t>классификации</w:t>
      </w:r>
      <w:proofErr w:type="gramEnd"/>
    </w:p>
    <w:p w:rsidR="00F93CD0" w:rsidRDefault="00740BD1" w:rsidP="00F93CD0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proofErr w:type="gramStart"/>
      <w:r w:rsidRPr="00F93CD0">
        <w:rPr>
          <w:rFonts w:eastAsia="Times New Roman"/>
          <w:color w:val="000000"/>
          <w:szCs w:val="28"/>
          <w:lang w:eastAsia="ru-RU"/>
        </w:rPr>
        <w:t>Р</w:t>
      </w:r>
      <w:r w:rsidR="00F93CD0" w:rsidRPr="00F93CD0">
        <w:rPr>
          <w:rFonts w:eastAsia="Times New Roman"/>
          <w:color w:val="000000"/>
          <w:szCs w:val="28"/>
          <w:lang w:eastAsia="ru-RU"/>
        </w:rPr>
        <w:t>асходов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F93CD0" w:rsidRPr="00F93CD0">
        <w:rPr>
          <w:rFonts w:eastAsia="Times New Roman"/>
          <w:color w:val="000000"/>
          <w:szCs w:val="28"/>
          <w:lang w:eastAsia="ru-RU"/>
        </w:rPr>
        <w:t>бюджета)</w:t>
      </w:r>
      <w:r>
        <w:rPr>
          <w:rFonts w:eastAsia="Times New Roman"/>
          <w:color w:val="000000"/>
          <w:szCs w:val="28"/>
          <w:lang w:eastAsia="ru-RU"/>
        </w:rPr>
        <w:t xml:space="preserve"> представлены в таблице №3.</w:t>
      </w:r>
      <w:proofErr w:type="gramEnd"/>
    </w:p>
    <w:p w:rsidR="00740BD1" w:rsidRDefault="00740BD1" w:rsidP="00F93CD0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:rsidR="00F9074A" w:rsidRDefault="00F9074A" w:rsidP="00F93CD0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:rsidR="00F9074A" w:rsidRDefault="00F9074A" w:rsidP="00F93CD0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:rsidR="00F9074A" w:rsidRPr="00F93CD0" w:rsidRDefault="00F9074A" w:rsidP="00F93CD0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:rsidR="00A45620" w:rsidRDefault="00A45620" w:rsidP="00A45620">
      <w:pPr>
        <w:jc w:val="both"/>
        <w:rPr>
          <w:b/>
          <w:szCs w:val="28"/>
        </w:rPr>
      </w:pPr>
    </w:p>
    <w:p w:rsidR="00A45620" w:rsidRDefault="00A45620" w:rsidP="00A4562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</w:t>
      </w:r>
      <w:r w:rsidRPr="00DA66B7">
        <w:rPr>
          <w:b/>
          <w:szCs w:val="28"/>
        </w:rPr>
        <w:t xml:space="preserve">труктура расходов бюджета по разделам </w:t>
      </w:r>
      <w:r>
        <w:rPr>
          <w:b/>
          <w:szCs w:val="28"/>
        </w:rPr>
        <w:t xml:space="preserve"> </w:t>
      </w:r>
    </w:p>
    <w:p w:rsidR="00A45620" w:rsidRDefault="00A45620" w:rsidP="00A45620">
      <w:pPr>
        <w:jc w:val="center"/>
        <w:rPr>
          <w:b/>
          <w:szCs w:val="28"/>
        </w:rPr>
      </w:pPr>
      <w:r w:rsidRPr="00DA66B7">
        <w:rPr>
          <w:b/>
          <w:szCs w:val="28"/>
        </w:rPr>
        <w:t>классификации расходов бюджетов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Pr="00731FE1" w:rsidRDefault="00A45620" w:rsidP="00A45620">
      <w:pPr>
        <w:jc w:val="center"/>
        <w:rPr>
          <w:szCs w:val="28"/>
        </w:rPr>
      </w:pPr>
      <w:r w:rsidRPr="00731FE1">
        <w:rPr>
          <w:szCs w:val="28"/>
        </w:rPr>
        <w:t>Таблица №3</w:t>
      </w:r>
    </w:p>
    <w:p w:rsidR="00A45620" w:rsidRDefault="00A45620" w:rsidP="00A45620">
      <w:pPr>
        <w:ind w:left="7788" w:firstLine="708"/>
        <w:rPr>
          <w:sz w:val="20"/>
          <w:szCs w:val="20"/>
        </w:rPr>
      </w:pPr>
      <w:proofErr w:type="gramStart"/>
      <w:r w:rsidRPr="008B51E2">
        <w:rPr>
          <w:sz w:val="20"/>
          <w:szCs w:val="20"/>
        </w:rPr>
        <w:t>Тыс</w:t>
      </w:r>
      <w:proofErr w:type="gramEnd"/>
      <w:r w:rsidRPr="008B51E2">
        <w:rPr>
          <w:sz w:val="20"/>
          <w:szCs w:val="20"/>
        </w:rPr>
        <w:t xml:space="preserve"> руб</w:t>
      </w:r>
    </w:p>
    <w:p w:rsidR="00A45620" w:rsidRPr="008B51E2" w:rsidRDefault="00A45620" w:rsidP="00A45620">
      <w:pPr>
        <w:ind w:left="7788" w:firstLine="708"/>
        <w:rPr>
          <w:sz w:val="20"/>
          <w:szCs w:val="20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3"/>
        <w:gridCol w:w="708"/>
        <w:gridCol w:w="993"/>
        <w:gridCol w:w="993"/>
        <w:gridCol w:w="993"/>
        <w:gridCol w:w="848"/>
        <w:gridCol w:w="927"/>
        <w:gridCol w:w="916"/>
        <w:gridCol w:w="850"/>
        <w:gridCol w:w="708"/>
      </w:tblGrid>
      <w:tr w:rsidR="00C75EA3" w:rsidRPr="008B51E2" w:rsidTr="00D628D9">
        <w:trPr>
          <w:trHeight w:val="487"/>
        </w:trPr>
        <w:tc>
          <w:tcPr>
            <w:tcW w:w="800" w:type="pct"/>
            <w:vMerge w:val="restart"/>
            <w:shd w:val="clear" w:color="auto" w:fill="auto"/>
          </w:tcPr>
          <w:p w:rsidR="00C75EA3" w:rsidRPr="008B51E2" w:rsidRDefault="00C75EA3" w:rsidP="00A45620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2019 год</w:t>
            </w:r>
            <w:r>
              <w:rPr>
                <w:sz w:val="20"/>
                <w:szCs w:val="20"/>
              </w:rPr>
              <w:t xml:space="preserve"> (отчет)</w:t>
            </w:r>
          </w:p>
        </w:tc>
        <w:tc>
          <w:tcPr>
            <w:tcW w:w="934" w:type="pct"/>
            <w:gridSpan w:val="2"/>
          </w:tcPr>
          <w:p w:rsidR="00C75EA3" w:rsidRPr="008B51E2" w:rsidRDefault="00C75EA3" w:rsidP="00C75EA3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8B51E2">
              <w:rPr>
                <w:sz w:val="20"/>
                <w:szCs w:val="20"/>
              </w:rPr>
              <w:t>год (</w:t>
            </w:r>
            <w:r>
              <w:rPr>
                <w:sz w:val="20"/>
                <w:szCs w:val="20"/>
              </w:rPr>
              <w:t>отчет</w:t>
            </w:r>
            <w:r w:rsidRPr="008B51E2">
              <w:rPr>
                <w:sz w:val="20"/>
                <w:szCs w:val="20"/>
              </w:rPr>
              <w:t>)</w:t>
            </w:r>
          </w:p>
        </w:tc>
        <w:tc>
          <w:tcPr>
            <w:tcW w:w="866" w:type="pct"/>
            <w:gridSpan w:val="2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 (уточ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лан)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C75EA3" w:rsidRDefault="00C6445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(план)</w:t>
            </w:r>
          </w:p>
          <w:p w:rsidR="00C75EA3" w:rsidRPr="008B51E2" w:rsidRDefault="00C75EA3" w:rsidP="00C75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Изменения</w:t>
            </w:r>
          </w:p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+ увеличение</w:t>
            </w:r>
          </w:p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- уменьшение</w:t>
            </w:r>
          </w:p>
        </w:tc>
      </w:tr>
      <w:tr w:rsidR="00C75EA3" w:rsidRPr="008B51E2" w:rsidTr="00D628D9">
        <w:trPr>
          <w:trHeight w:val="486"/>
        </w:trPr>
        <w:tc>
          <w:tcPr>
            <w:tcW w:w="800" w:type="pct"/>
            <w:vMerge/>
            <w:shd w:val="clear" w:color="auto" w:fill="auto"/>
          </w:tcPr>
          <w:p w:rsidR="00C75EA3" w:rsidRPr="008B51E2" w:rsidRDefault="00C75EA3" w:rsidP="00A45620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33" w:type="pct"/>
            <w:shd w:val="clear" w:color="auto" w:fill="auto"/>
          </w:tcPr>
          <w:p w:rsidR="00C75EA3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51E2">
              <w:rPr>
                <w:sz w:val="20"/>
                <w:szCs w:val="20"/>
              </w:rPr>
              <w:t>д вес</w:t>
            </w:r>
          </w:p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67" w:type="pct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467" w:type="pct"/>
          </w:tcPr>
          <w:p w:rsidR="00C75EA3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51E2">
              <w:rPr>
                <w:sz w:val="20"/>
                <w:szCs w:val="20"/>
              </w:rPr>
              <w:t>д вес</w:t>
            </w:r>
          </w:p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67" w:type="pct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99" w:type="pct"/>
          </w:tcPr>
          <w:p w:rsidR="00C75EA3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51E2">
              <w:rPr>
                <w:sz w:val="20"/>
                <w:szCs w:val="20"/>
              </w:rPr>
              <w:t>д вес</w:t>
            </w:r>
          </w:p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C6445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C6445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ес %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в % к пред</w:t>
            </w:r>
            <w:proofErr w:type="gramStart"/>
            <w:r w:rsidRPr="008B51E2">
              <w:rPr>
                <w:sz w:val="20"/>
                <w:szCs w:val="20"/>
              </w:rPr>
              <w:t>.</w:t>
            </w:r>
            <w:proofErr w:type="gramEnd"/>
            <w:r w:rsidRPr="008B51E2">
              <w:rPr>
                <w:sz w:val="20"/>
                <w:szCs w:val="20"/>
              </w:rPr>
              <w:t xml:space="preserve"> </w:t>
            </w:r>
            <w:proofErr w:type="gramStart"/>
            <w:r w:rsidRPr="008B51E2">
              <w:rPr>
                <w:sz w:val="20"/>
                <w:szCs w:val="20"/>
              </w:rPr>
              <w:t>г</w:t>
            </w:r>
            <w:proofErr w:type="gramEnd"/>
            <w:r w:rsidRPr="008B51E2">
              <w:rPr>
                <w:sz w:val="20"/>
                <w:szCs w:val="20"/>
              </w:rPr>
              <w:t>оду</w:t>
            </w: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69113,3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100</w:t>
            </w:r>
          </w:p>
        </w:tc>
        <w:tc>
          <w:tcPr>
            <w:tcW w:w="467" w:type="pct"/>
          </w:tcPr>
          <w:p w:rsidR="00C75EA3" w:rsidRPr="008B51E2" w:rsidRDefault="004236AB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84297,9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7" w:type="pct"/>
          </w:tcPr>
          <w:p w:rsidR="00C75EA3" w:rsidRPr="008B51E2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95789,0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C6445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80600,0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-15189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2107E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-15,8</w:t>
            </w: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11977,4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B51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:rsidR="00C75EA3" w:rsidRPr="008B51E2" w:rsidRDefault="004236AB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15785,</w:t>
            </w:r>
            <w:r w:rsidR="000F5270"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467" w:type="pct"/>
          </w:tcPr>
          <w:p w:rsidR="00C75EA3" w:rsidRPr="008B51E2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14324,0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16970,0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+2646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2107E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+18,1</w:t>
            </w: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236AB" w:rsidRPr="008B51E2" w:rsidRDefault="004236AB" w:rsidP="0042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67" w:type="pct"/>
          </w:tcPr>
          <w:p w:rsidR="00C75EA3" w:rsidRPr="008B51E2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5115,0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-4115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51041,5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3,8</w:t>
            </w:r>
          </w:p>
        </w:tc>
        <w:tc>
          <w:tcPr>
            <w:tcW w:w="467" w:type="pct"/>
          </w:tcPr>
          <w:p w:rsidR="00C75EA3" w:rsidRPr="008B51E2" w:rsidRDefault="004236AB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61633,5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467" w:type="pct"/>
          </w:tcPr>
          <w:p w:rsidR="00C75EA3" w:rsidRPr="008B51E2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70624,0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59700,0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-10924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2107E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67" w:type="pct"/>
          </w:tcPr>
          <w:p w:rsidR="00C75EA3" w:rsidRPr="008B51E2" w:rsidRDefault="004236AB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67" w:type="pct"/>
          </w:tcPr>
          <w:p w:rsidR="00C75EA3" w:rsidRPr="008B51E2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-215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1275,8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467" w:type="pct"/>
          </w:tcPr>
          <w:p w:rsidR="00C75EA3" w:rsidRPr="008B51E2" w:rsidRDefault="004236AB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67" w:type="pct"/>
          </w:tcPr>
          <w:p w:rsidR="00C75EA3" w:rsidRPr="008B51E2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0,02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C75EA3" w:rsidRPr="008B51E2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1882,2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2,7</w:t>
            </w:r>
          </w:p>
        </w:tc>
        <w:tc>
          <w:tcPr>
            <w:tcW w:w="467" w:type="pct"/>
          </w:tcPr>
          <w:p w:rsidR="00C75EA3" w:rsidRPr="008B51E2" w:rsidRDefault="004236AB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3578,5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67" w:type="pct"/>
          </w:tcPr>
          <w:p w:rsidR="00C75EA3" w:rsidRPr="008B51E2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D628D9" w:rsidP="00D6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-2098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</w:p>
        </w:tc>
      </w:tr>
      <w:tr w:rsidR="00C75EA3" w:rsidRPr="008B51E2" w:rsidTr="00D628D9">
        <w:trPr>
          <w:trHeight w:val="385"/>
        </w:trPr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938,1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:rsidR="00C75EA3" w:rsidRPr="008B51E2" w:rsidRDefault="004236AB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</w:t>
            </w:r>
            <w:r w:rsidR="0069386F"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67" w:type="pct"/>
          </w:tcPr>
          <w:p w:rsidR="00C75EA3" w:rsidRPr="008B51E2" w:rsidRDefault="00C6445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416,9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-316,9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</w:p>
        </w:tc>
      </w:tr>
      <w:tr w:rsidR="00C75EA3" w:rsidRPr="008B51E2" w:rsidTr="00D628D9">
        <w:tc>
          <w:tcPr>
            <w:tcW w:w="800" w:type="pct"/>
            <w:shd w:val="clear" w:color="auto" w:fill="auto"/>
          </w:tcPr>
          <w:p w:rsidR="00C75EA3" w:rsidRPr="008B51E2" w:rsidRDefault="00C75EA3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Иные бюджетные ассигнования (средства массовой информации)</w:t>
            </w:r>
          </w:p>
        </w:tc>
        <w:tc>
          <w:tcPr>
            <w:tcW w:w="467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1914,9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" w:type="pct"/>
          </w:tcPr>
          <w:p w:rsidR="00C75EA3" w:rsidRPr="008B51E2" w:rsidRDefault="0050496E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386F">
              <w:rPr>
                <w:sz w:val="20"/>
                <w:szCs w:val="20"/>
              </w:rPr>
              <w:t>877</w:t>
            </w:r>
            <w:r w:rsidR="004236AB">
              <w:rPr>
                <w:sz w:val="20"/>
                <w:szCs w:val="20"/>
              </w:rPr>
              <w:t>,5</w:t>
            </w:r>
          </w:p>
        </w:tc>
        <w:tc>
          <w:tcPr>
            <w:tcW w:w="467" w:type="pct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467" w:type="pct"/>
          </w:tcPr>
          <w:p w:rsidR="00C75EA3" w:rsidRPr="008B51E2" w:rsidRDefault="00C6445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1518,0</w:t>
            </w:r>
          </w:p>
        </w:tc>
        <w:tc>
          <w:tcPr>
            <w:tcW w:w="399" w:type="pct"/>
          </w:tcPr>
          <w:p w:rsidR="00C75EA3" w:rsidRPr="008B51E2" w:rsidRDefault="005808A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36" w:type="pct"/>
            <w:shd w:val="clear" w:color="auto" w:fill="auto"/>
          </w:tcPr>
          <w:p w:rsidR="00C75EA3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431" w:type="pct"/>
            <w:shd w:val="clear" w:color="auto" w:fill="auto"/>
          </w:tcPr>
          <w:p w:rsidR="00C75EA3" w:rsidRPr="008B51E2" w:rsidRDefault="005808AD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400" w:type="pct"/>
            <w:shd w:val="clear" w:color="auto" w:fill="auto"/>
          </w:tcPr>
          <w:p w:rsidR="00C75EA3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</w:tc>
        <w:tc>
          <w:tcPr>
            <w:tcW w:w="333" w:type="pct"/>
            <w:shd w:val="clear" w:color="auto" w:fill="auto"/>
          </w:tcPr>
          <w:p w:rsidR="00C75EA3" w:rsidRPr="008B51E2" w:rsidRDefault="00C75EA3" w:rsidP="00A45620">
            <w:pPr>
              <w:jc w:val="center"/>
              <w:rPr>
                <w:sz w:val="20"/>
                <w:szCs w:val="20"/>
              </w:rPr>
            </w:pPr>
          </w:p>
        </w:tc>
      </w:tr>
      <w:tr w:rsidR="0069386F" w:rsidRPr="008B51E2" w:rsidTr="00D628D9">
        <w:tc>
          <w:tcPr>
            <w:tcW w:w="800" w:type="pct"/>
            <w:shd w:val="clear" w:color="auto" w:fill="auto"/>
          </w:tcPr>
          <w:p w:rsidR="0069386F" w:rsidRPr="008B51E2" w:rsidRDefault="0069386F" w:rsidP="00A456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межбюджетные транферты</w:t>
            </w:r>
          </w:p>
        </w:tc>
        <w:tc>
          <w:tcPr>
            <w:tcW w:w="467" w:type="pct"/>
            <w:shd w:val="clear" w:color="auto" w:fill="auto"/>
          </w:tcPr>
          <w:p w:rsidR="0069386F" w:rsidRDefault="00510356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9386F" w:rsidRPr="008B51E2" w:rsidRDefault="0069386F" w:rsidP="00A45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69386F" w:rsidRDefault="0069386F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467" w:type="pct"/>
          </w:tcPr>
          <w:p w:rsidR="0069386F" w:rsidRPr="008B51E2" w:rsidRDefault="00D628D9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467" w:type="pct"/>
          </w:tcPr>
          <w:p w:rsidR="0069386F" w:rsidRDefault="00C6445D" w:rsidP="00A4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99" w:type="pct"/>
          </w:tcPr>
          <w:p w:rsidR="0069386F" w:rsidRDefault="0069386F" w:rsidP="00A45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69386F" w:rsidRPr="008B51E2" w:rsidRDefault="00510356" w:rsidP="00C7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69386F" w:rsidRPr="008B51E2" w:rsidRDefault="0069386F" w:rsidP="00C75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69386F" w:rsidRDefault="0069386F" w:rsidP="00A45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9386F" w:rsidRDefault="0069386F" w:rsidP="00A456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5620" w:rsidRDefault="00A45620" w:rsidP="00BD0AA9">
      <w:pPr>
        <w:rPr>
          <w:szCs w:val="28"/>
        </w:rPr>
      </w:pPr>
      <w:r>
        <w:rPr>
          <w:b/>
          <w:szCs w:val="28"/>
        </w:rPr>
        <w:t xml:space="preserve">              </w:t>
      </w:r>
      <w:r w:rsidRPr="000D6E5A">
        <w:rPr>
          <w:szCs w:val="28"/>
        </w:rPr>
        <w:t xml:space="preserve">                  </w:t>
      </w:r>
      <w:r>
        <w:rPr>
          <w:szCs w:val="28"/>
        </w:rPr>
        <w:t xml:space="preserve">                         </w:t>
      </w:r>
      <w:r w:rsidRPr="000D6E5A">
        <w:rPr>
          <w:szCs w:val="28"/>
        </w:rPr>
        <w:t xml:space="preserve"> </w:t>
      </w:r>
    </w:p>
    <w:p w:rsidR="00A45620" w:rsidRDefault="00A45620" w:rsidP="00A45620">
      <w:pPr>
        <w:jc w:val="center"/>
        <w:rPr>
          <w:b/>
          <w:szCs w:val="28"/>
        </w:rPr>
      </w:pPr>
      <w:r w:rsidRPr="000D6E5A">
        <w:rPr>
          <w:b/>
          <w:szCs w:val="28"/>
        </w:rPr>
        <w:t xml:space="preserve">  </w:t>
      </w:r>
      <w:r>
        <w:rPr>
          <w:b/>
          <w:szCs w:val="28"/>
        </w:rPr>
        <w:t>«О</w:t>
      </w:r>
      <w:r w:rsidR="00CA1214">
        <w:rPr>
          <w:b/>
          <w:szCs w:val="28"/>
        </w:rPr>
        <w:t>бщегосударственные вопросы</w:t>
      </w:r>
      <w:r>
        <w:rPr>
          <w:b/>
          <w:szCs w:val="28"/>
        </w:rPr>
        <w:t>»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Pr="00EA033D" w:rsidRDefault="002107EF" w:rsidP="00A45620">
      <w:pPr>
        <w:jc w:val="both"/>
        <w:rPr>
          <w:b/>
          <w:color w:val="C00000"/>
          <w:szCs w:val="28"/>
        </w:rPr>
      </w:pPr>
      <w:r>
        <w:rPr>
          <w:szCs w:val="28"/>
        </w:rPr>
        <w:t xml:space="preserve">         Расходы бюджета 2022</w:t>
      </w:r>
      <w:r w:rsidR="00A45620" w:rsidRPr="00D43BE7">
        <w:rPr>
          <w:szCs w:val="28"/>
        </w:rPr>
        <w:t xml:space="preserve"> года по разделу "Общегосуд</w:t>
      </w:r>
      <w:r>
        <w:rPr>
          <w:szCs w:val="28"/>
        </w:rPr>
        <w:t>арственные вопросы" составят 16970,0 тыс. руб.</w:t>
      </w:r>
    </w:p>
    <w:p w:rsidR="00C32B8F" w:rsidRDefault="00A45620" w:rsidP="00A45620">
      <w:pPr>
        <w:ind w:firstLine="601"/>
        <w:jc w:val="both"/>
      </w:pPr>
      <w:r w:rsidRPr="00FE13FB">
        <w:rPr>
          <w:spacing w:val="-2"/>
          <w:szCs w:val="20"/>
        </w:rPr>
        <w:t xml:space="preserve">Бюджетные ассигнования бюджета по разделу «Общегосударственные вопросы» характеризуются следующими данными </w:t>
      </w:r>
      <w:r>
        <w:rPr>
          <w:szCs w:val="20"/>
        </w:rPr>
        <w:t>(таблица №4</w:t>
      </w:r>
      <w:r w:rsidRPr="00FE13FB">
        <w:rPr>
          <w:szCs w:val="20"/>
        </w:rPr>
        <w:t>):</w:t>
      </w:r>
    </w:p>
    <w:p w:rsidR="00C32B8F" w:rsidRDefault="00C32B8F" w:rsidP="00A45620">
      <w:pPr>
        <w:ind w:firstLine="601"/>
        <w:jc w:val="both"/>
      </w:pPr>
    </w:p>
    <w:p w:rsidR="00A45620" w:rsidRPr="000D6E5A" w:rsidRDefault="00A45620" w:rsidP="00A45620">
      <w:pPr>
        <w:spacing w:line="360" w:lineRule="auto"/>
        <w:ind w:firstLine="601"/>
        <w:jc w:val="center"/>
      </w:pPr>
      <w:r w:rsidRPr="00687C2F">
        <w:t>Таблица №4</w:t>
      </w:r>
      <w:r w:rsidRPr="00FE13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9361" w:type="dxa"/>
        <w:tblInd w:w="103" w:type="dxa"/>
        <w:tblLayout w:type="fixed"/>
        <w:tblLook w:val="0000"/>
      </w:tblPr>
      <w:tblGrid>
        <w:gridCol w:w="5392"/>
        <w:gridCol w:w="1276"/>
        <w:gridCol w:w="1134"/>
        <w:gridCol w:w="1559"/>
      </w:tblGrid>
      <w:tr w:rsidR="00C32B8F" w:rsidRPr="00D43BE7" w:rsidTr="006E5497">
        <w:trPr>
          <w:trHeight w:val="90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8F" w:rsidRPr="00D43BE7" w:rsidRDefault="00C32B8F" w:rsidP="00C32B8F">
            <w:pPr>
              <w:ind w:right="-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8F" w:rsidRPr="00D43BE7" w:rsidRDefault="00C32B8F" w:rsidP="00A96EED">
            <w:pPr>
              <w:ind w:right="-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2020г.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2B8F" w:rsidRPr="00D43BE7" w:rsidRDefault="00C32B8F" w:rsidP="00C32B8F">
            <w:pPr>
              <w:ind w:right="-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Уточ. план на 2021</w:t>
            </w:r>
            <w:r w:rsidRPr="00D43BE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2B8F" w:rsidRPr="00D43BE7" w:rsidRDefault="00C32B8F" w:rsidP="00C32B8F">
            <w:pPr>
              <w:ind w:right="-2"/>
              <w:jc w:val="center"/>
              <w:rPr>
                <w:bCs/>
                <w:sz w:val="24"/>
                <w:szCs w:val="24"/>
              </w:rPr>
            </w:pPr>
          </w:p>
          <w:p w:rsidR="00C32B8F" w:rsidRPr="00D43BE7" w:rsidRDefault="00C32B8F" w:rsidP="00C32B8F">
            <w:pPr>
              <w:ind w:right="-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D43BE7">
              <w:rPr>
                <w:bCs/>
                <w:sz w:val="24"/>
                <w:szCs w:val="24"/>
              </w:rPr>
              <w:t xml:space="preserve"> год</w:t>
            </w:r>
          </w:p>
          <w:p w:rsidR="00C32B8F" w:rsidRPr="00D43BE7" w:rsidRDefault="00C32B8F" w:rsidP="00C32B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43BE7">
              <w:rPr>
                <w:bCs/>
                <w:sz w:val="24"/>
                <w:szCs w:val="24"/>
              </w:rPr>
              <w:t>план</w:t>
            </w:r>
          </w:p>
        </w:tc>
      </w:tr>
      <w:tr w:rsidR="00C32B8F" w:rsidRPr="00035AA4" w:rsidTr="006E5497">
        <w:trPr>
          <w:trHeight w:val="8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C32B8F" w:rsidP="00A96EED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035AA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C32B8F" w:rsidRPr="00035AA4" w:rsidRDefault="00C32B8F" w:rsidP="00A96EED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Default="00C32B8F" w:rsidP="00A96EED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  <w:p w:rsidR="00C32B8F" w:rsidRPr="00035AA4" w:rsidRDefault="00A96EED" w:rsidP="00A96EED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B8F" w:rsidRPr="00035AA4" w:rsidRDefault="00C32B8F" w:rsidP="00A9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B8F" w:rsidRPr="00035AA4" w:rsidRDefault="00C32B8F" w:rsidP="00A96E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16970,0</w:t>
            </w:r>
          </w:p>
        </w:tc>
      </w:tr>
      <w:tr w:rsidR="00C32B8F" w:rsidRPr="00035AA4" w:rsidTr="006E5497">
        <w:trPr>
          <w:trHeight w:val="74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C32B8F" w:rsidP="00C32B8F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A96EED" w:rsidP="00A96EE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</w:tr>
      <w:tr w:rsidR="00C32B8F" w:rsidRPr="00035AA4" w:rsidTr="006E5497">
        <w:trPr>
          <w:trHeight w:val="9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C32B8F" w:rsidP="00C32B8F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A96EED" w:rsidP="00A96EE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C32B8F" w:rsidRPr="00035AA4" w:rsidTr="006E5497">
        <w:trPr>
          <w:trHeight w:val="112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C32B8F" w:rsidP="00C32B8F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A96EED" w:rsidP="00A96EE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12245,0</w:t>
            </w:r>
          </w:p>
        </w:tc>
      </w:tr>
      <w:tr w:rsidR="00C32B8F" w:rsidRPr="00035AA4" w:rsidTr="006E5497">
        <w:trPr>
          <w:trHeight w:val="9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C32B8F" w:rsidP="00C32B8F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A96EED" w:rsidP="00A96EE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C32B8F" w:rsidRPr="00035AA4" w:rsidTr="006E5497">
        <w:trPr>
          <w:trHeight w:val="22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C32B8F" w:rsidP="00C32B8F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B8F" w:rsidRPr="00035AA4" w:rsidRDefault="00A96EED" w:rsidP="00A96EE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B8F" w:rsidRPr="00035AA4" w:rsidRDefault="00C32B8F" w:rsidP="00C32B8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</w:tbl>
    <w:p w:rsidR="00A45620" w:rsidRPr="00516A75" w:rsidRDefault="00A45620" w:rsidP="00A45620">
      <w:pPr>
        <w:jc w:val="both"/>
        <w:rPr>
          <w:b/>
          <w:sz w:val="24"/>
          <w:szCs w:val="24"/>
        </w:rPr>
      </w:pPr>
    </w:p>
    <w:p w:rsidR="00A45620" w:rsidRPr="00D43BE7" w:rsidRDefault="00A45620" w:rsidP="00A45620">
      <w:pPr>
        <w:jc w:val="both"/>
        <w:rPr>
          <w:szCs w:val="28"/>
        </w:rPr>
      </w:pPr>
      <w:r w:rsidRPr="00D43BE7">
        <w:rPr>
          <w:szCs w:val="28"/>
        </w:rPr>
        <w:t xml:space="preserve">    </w:t>
      </w:r>
      <w:r>
        <w:rPr>
          <w:szCs w:val="28"/>
        </w:rPr>
        <w:t xml:space="preserve">            </w:t>
      </w:r>
    </w:p>
    <w:p w:rsidR="0078703F" w:rsidRPr="00C13814" w:rsidRDefault="00A45620" w:rsidP="00B4076D">
      <w:pPr>
        <w:pStyle w:val="a7"/>
        <w:ind w:left="0"/>
        <w:jc w:val="both"/>
        <w:rPr>
          <w:szCs w:val="28"/>
        </w:rPr>
      </w:pPr>
      <w:r w:rsidRPr="0014048A">
        <w:rPr>
          <w:szCs w:val="28"/>
        </w:rPr>
        <w:t xml:space="preserve">        </w:t>
      </w:r>
      <w:r w:rsidR="0078703F">
        <w:rPr>
          <w:szCs w:val="28"/>
        </w:rPr>
        <w:t xml:space="preserve">  </w:t>
      </w:r>
      <w:r w:rsidRPr="0014048A">
        <w:rPr>
          <w:szCs w:val="28"/>
        </w:rPr>
        <w:t>Определение объема расходов по указанным выше подразделам</w:t>
      </w:r>
      <w:r w:rsidRPr="0014048A">
        <w:rPr>
          <w:b/>
          <w:szCs w:val="28"/>
        </w:rPr>
        <w:t xml:space="preserve"> </w:t>
      </w:r>
      <w:r w:rsidRPr="0014048A">
        <w:rPr>
          <w:szCs w:val="28"/>
        </w:rPr>
        <w:t xml:space="preserve">осуществлялось в соответствии с действующей структурой органов местного самоуправления. </w:t>
      </w:r>
      <w:proofErr w:type="gramStart"/>
      <w:r w:rsidRPr="0014048A">
        <w:rPr>
          <w:szCs w:val="28"/>
        </w:rPr>
        <w:t>Расходы на оплату труда предусмотрены исходя из действующего штатного расписания, разработанного в соответствии с Положением «О денежном вознаграждении и денежном</w:t>
      </w:r>
      <w:r>
        <w:rPr>
          <w:szCs w:val="28"/>
        </w:rPr>
        <w:t xml:space="preserve"> </w:t>
      </w:r>
      <w:r w:rsidRPr="0014048A">
        <w:rPr>
          <w:szCs w:val="28"/>
        </w:rPr>
        <w:t>поощрении лиц, замещающих муниципальные должности и денежном содержании лиц, замещающих должности муниципальной службы Бесланского городского поселения»</w:t>
      </w:r>
      <w:r w:rsidR="0078703F">
        <w:t xml:space="preserve">, а </w:t>
      </w:r>
      <w:r w:rsidR="0078703F" w:rsidRPr="00C13814">
        <w:rPr>
          <w:bCs/>
          <w:iCs/>
          <w:spacing w:val="-7"/>
          <w:szCs w:val="28"/>
        </w:rPr>
        <w:t xml:space="preserve">также обеспечения выплаты заработной платы не ниже законодательно устанавливаемого </w:t>
      </w:r>
      <w:r w:rsidR="0078703F">
        <w:rPr>
          <w:bCs/>
          <w:iCs/>
          <w:spacing w:val="-7"/>
          <w:szCs w:val="28"/>
        </w:rPr>
        <w:t>минимальн</w:t>
      </w:r>
      <w:r w:rsidR="0078703F" w:rsidRPr="002F0690">
        <w:rPr>
          <w:bCs/>
          <w:iCs/>
          <w:spacing w:val="-7"/>
          <w:szCs w:val="28"/>
        </w:rPr>
        <w:t>ого</w:t>
      </w:r>
      <w:r w:rsidR="0078703F">
        <w:rPr>
          <w:bCs/>
          <w:iCs/>
          <w:spacing w:val="-7"/>
          <w:szCs w:val="28"/>
        </w:rPr>
        <w:t xml:space="preserve"> размера</w:t>
      </w:r>
      <w:r w:rsidR="0078703F" w:rsidRPr="00C13814">
        <w:rPr>
          <w:bCs/>
          <w:iCs/>
          <w:spacing w:val="-7"/>
          <w:szCs w:val="28"/>
        </w:rPr>
        <w:t xml:space="preserve"> оплаты труда (13</w:t>
      </w:r>
      <w:r w:rsidR="0078703F">
        <w:rPr>
          <w:bCs/>
          <w:iCs/>
          <w:spacing w:val="-7"/>
          <w:szCs w:val="28"/>
        </w:rPr>
        <w:t> </w:t>
      </w:r>
      <w:r w:rsidR="00F9074A">
        <w:rPr>
          <w:bCs/>
          <w:iCs/>
          <w:spacing w:val="-7"/>
          <w:szCs w:val="28"/>
        </w:rPr>
        <w:t>890</w:t>
      </w:r>
      <w:r w:rsidR="0078703F">
        <w:rPr>
          <w:bCs/>
          <w:iCs/>
          <w:spacing w:val="-7"/>
          <w:szCs w:val="28"/>
        </w:rPr>
        <w:t>,0</w:t>
      </w:r>
      <w:r w:rsidR="0078703F" w:rsidRPr="00C13814">
        <w:rPr>
          <w:bCs/>
          <w:iCs/>
          <w:spacing w:val="-7"/>
          <w:szCs w:val="28"/>
        </w:rPr>
        <w:t xml:space="preserve"> рублей);</w:t>
      </w:r>
      <w:proofErr w:type="gramEnd"/>
    </w:p>
    <w:p w:rsidR="00F236D0" w:rsidRPr="00C13814" w:rsidRDefault="00B4076D" w:rsidP="00B4076D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</w:rPr>
        <w:t xml:space="preserve">               </w:t>
      </w:r>
      <w:r w:rsidR="00A45620" w:rsidRPr="0066200D">
        <w:rPr>
          <w:rFonts w:eastAsiaTheme="minorHAnsi"/>
          <w:szCs w:val="28"/>
        </w:rPr>
        <w:t xml:space="preserve">Предельные нормативы формирования расходов на содержание органов местного самоуправления, установленные постановлением Правительства Республики Северная Осетия-Алания от </w:t>
      </w:r>
      <w:r w:rsidR="00CA1214">
        <w:rPr>
          <w:rFonts w:eastAsiaTheme="minorHAnsi"/>
          <w:szCs w:val="28"/>
        </w:rPr>
        <w:t>8 декабря 2020 г. N418</w:t>
      </w:r>
      <w:r w:rsidR="00A45620" w:rsidRPr="0066200D">
        <w:rPr>
          <w:rFonts w:eastAsiaTheme="minorHAnsi"/>
          <w:szCs w:val="28"/>
        </w:rPr>
        <w:t>, не превышены.</w:t>
      </w:r>
      <w:r w:rsidR="00A45620" w:rsidRPr="0066200D">
        <w:t xml:space="preserve">                     </w:t>
      </w:r>
    </w:p>
    <w:p w:rsidR="00A45620" w:rsidRDefault="00A45620" w:rsidP="00480DDB">
      <w:pPr>
        <w:jc w:val="both"/>
        <w:rPr>
          <w:b/>
          <w:szCs w:val="28"/>
        </w:rPr>
      </w:pPr>
      <w:r w:rsidRPr="00D43BE7">
        <w:rPr>
          <w:szCs w:val="28"/>
        </w:rPr>
        <w:t xml:space="preserve">                По подразделу  "Резервные фонды" определен общий</w:t>
      </w:r>
      <w:r w:rsidR="00961747">
        <w:rPr>
          <w:szCs w:val="28"/>
        </w:rPr>
        <w:t xml:space="preserve"> объем  резервного фонда на 2022</w:t>
      </w:r>
      <w:r w:rsidRPr="00D43BE7">
        <w:rPr>
          <w:szCs w:val="28"/>
        </w:rPr>
        <w:t xml:space="preserve"> год в сумме 2000</w:t>
      </w:r>
      <w:r>
        <w:rPr>
          <w:szCs w:val="28"/>
        </w:rPr>
        <w:t>,0</w:t>
      </w:r>
      <w:r w:rsidRPr="00D43BE7">
        <w:rPr>
          <w:szCs w:val="28"/>
        </w:rPr>
        <w:t>тыс. руб.  Предусмотренный в проекте Решения  объем резервного фонда  соответствует требованиям п. 3, ст.81 БК РФ.</w:t>
      </w:r>
      <w:r w:rsidRPr="00D43BE7">
        <w:rPr>
          <w:rFonts w:ascii="Arial" w:hAnsi="Arial" w:cs="Arial"/>
          <w:sz w:val="30"/>
          <w:szCs w:val="30"/>
        </w:rPr>
        <w:t xml:space="preserve"> </w:t>
      </w:r>
      <w:r w:rsidRPr="00D43BE7">
        <w:rPr>
          <w:szCs w:val="28"/>
        </w:rPr>
        <w:t>Указанные средства предполагается направить на финансирование непредвиденных расходов и мероприятий, не включенных в бюджет поселения на соответствующий финансовый год, в соответствии с порядком расходования резервного фонда, установленного Постановлением администрации.</w:t>
      </w:r>
    </w:p>
    <w:p w:rsidR="00A45620" w:rsidRDefault="00A45620" w:rsidP="00A45620">
      <w:pPr>
        <w:jc w:val="center"/>
        <w:rPr>
          <w:b/>
          <w:szCs w:val="28"/>
        </w:rPr>
      </w:pPr>
      <w:r>
        <w:rPr>
          <w:b/>
          <w:szCs w:val="28"/>
        </w:rPr>
        <w:t>«Национальная экономика»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ind w:firstLine="600"/>
        <w:jc w:val="both"/>
        <w:rPr>
          <w:b/>
          <w:szCs w:val="28"/>
        </w:rPr>
      </w:pPr>
      <w:r w:rsidRPr="00B52965">
        <w:rPr>
          <w:szCs w:val="20"/>
        </w:rPr>
        <w:t>Бюджетные ассигнования бюджета по разделу «</w:t>
      </w:r>
      <w:r>
        <w:rPr>
          <w:szCs w:val="20"/>
        </w:rPr>
        <w:t>Национальная экономика</w:t>
      </w:r>
      <w:r w:rsidRPr="00B52965">
        <w:rPr>
          <w:szCs w:val="20"/>
        </w:rPr>
        <w:t xml:space="preserve">» характеризуются следующими данными (таблица </w:t>
      </w:r>
      <w:r>
        <w:rPr>
          <w:szCs w:val="20"/>
        </w:rPr>
        <w:t>№5</w:t>
      </w:r>
      <w:r w:rsidRPr="00B52965">
        <w:rPr>
          <w:szCs w:val="20"/>
        </w:rPr>
        <w:t>):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jc w:val="center"/>
        <w:rPr>
          <w:szCs w:val="28"/>
        </w:rPr>
      </w:pPr>
      <w:r w:rsidRPr="00C00536">
        <w:rPr>
          <w:szCs w:val="28"/>
        </w:rPr>
        <w:t>Таблица №5</w:t>
      </w:r>
    </w:p>
    <w:p w:rsidR="00A45620" w:rsidRPr="00C00536" w:rsidRDefault="00A45620" w:rsidP="00A45620">
      <w:pPr>
        <w:jc w:val="center"/>
        <w:rPr>
          <w:szCs w:val="28"/>
        </w:rPr>
      </w:pPr>
    </w:p>
    <w:tbl>
      <w:tblPr>
        <w:tblW w:w="7372" w:type="dxa"/>
        <w:jc w:val="center"/>
        <w:tblInd w:w="108" w:type="dxa"/>
        <w:tblLayout w:type="fixed"/>
        <w:tblLook w:val="0000"/>
      </w:tblPr>
      <w:tblGrid>
        <w:gridCol w:w="1842"/>
        <w:gridCol w:w="1702"/>
        <w:gridCol w:w="1843"/>
        <w:gridCol w:w="1985"/>
      </w:tblGrid>
      <w:tr w:rsidR="006E5497" w:rsidRPr="00392AC2" w:rsidTr="006E5497">
        <w:trPr>
          <w:trHeight w:val="499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97" w:rsidRPr="00392AC2" w:rsidRDefault="006E5497" w:rsidP="00A45620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97" w:rsidRPr="00392AC2" w:rsidRDefault="006E5497" w:rsidP="00A456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2020 </w:t>
            </w:r>
            <w:r w:rsidRPr="00392AC2">
              <w:rPr>
                <w:bCs/>
                <w:sz w:val="20"/>
                <w:szCs w:val="20"/>
              </w:rPr>
              <w:t>год</w:t>
            </w:r>
          </w:p>
          <w:p w:rsidR="006E5497" w:rsidRPr="00392AC2" w:rsidRDefault="006E5497" w:rsidP="00A4562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392AC2">
              <w:rPr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97" w:rsidRPr="00392AC2" w:rsidRDefault="006E5497" w:rsidP="00A456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Pr="00392AC2">
              <w:rPr>
                <w:bCs/>
                <w:sz w:val="20"/>
                <w:szCs w:val="20"/>
              </w:rPr>
              <w:t xml:space="preserve"> год</w:t>
            </w:r>
          </w:p>
          <w:p w:rsidR="006E5497" w:rsidRPr="00392AC2" w:rsidRDefault="006E5497" w:rsidP="00A45620">
            <w:pPr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sz w:val="20"/>
                <w:szCs w:val="20"/>
              </w:rPr>
              <w:t>уточ. 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97" w:rsidRPr="00392AC2" w:rsidRDefault="006E5497" w:rsidP="00A456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Pr="00392AC2">
              <w:rPr>
                <w:bCs/>
                <w:sz w:val="20"/>
                <w:szCs w:val="20"/>
              </w:rPr>
              <w:t>г</w:t>
            </w:r>
          </w:p>
          <w:p w:rsidR="006E5497" w:rsidRPr="00392AC2" w:rsidRDefault="006E5497" w:rsidP="00A45620">
            <w:pPr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sz w:val="20"/>
                <w:szCs w:val="20"/>
              </w:rPr>
              <w:t>план</w:t>
            </w:r>
          </w:p>
        </w:tc>
      </w:tr>
      <w:tr w:rsidR="006E5497" w:rsidRPr="00392AC2" w:rsidTr="006E5497">
        <w:trPr>
          <w:trHeight w:val="563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97" w:rsidRPr="006E5497" w:rsidRDefault="006E5497" w:rsidP="00A45620">
            <w:pPr>
              <w:spacing w:line="276" w:lineRule="auto"/>
              <w:rPr>
                <w:bCs/>
                <w:sz w:val="20"/>
                <w:szCs w:val="20"/>
              </w:rPr>
            </w:pPr>
            <w:r w:rsidRPr="006E549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97" w:rsidRPr="00392AC2" w:rsidRDefault="006E5497" w:rsidP="006E5497">
            <w:pPr>
              <w:jc w:val="center"/>
              <w:rPr>
                <w:bCs/>
                <w:sz w:val="20"/>
                <w:szCs w:val="20"/>
              </w:rPr>
            </w:pPr>
          </w:p>
          <w:p w:rsidR="006E5497" w:rsidRPr="00392AC2" w:rsidRDefault="006E5497" w:rsidP="006E54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497" w:rsidRPr="00392AC2" w:rsidRDefault="006E5497" w:rsidP="00A45620">
            <w:pPr>
              <w:jc w:val="center"/>
              <w:rPr>
                <w:bCs/>
                <w:sz w:val="20"/>
                <w:szCs w:val="20"/>
              </w:rPr>
            </w:pPr>
          </w:p>
          <w:p w:rsidR="006E5497" w:rsidRPr="00392AC2" w:rsidRDefault="006E5497" w:rsidP="00A456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497" w:rsidRPr="00392AC2" w:rsidRDefault="006E5497" w:rsidP="00A45620">
            <w:pPr>
              <w:jc w:val="center"/>
              <w:rPr>
                <w:bCs/>
                <w:sz w:val="20"/>
                <w:szCs w:val="20"/>
              </w:rPr>
            </w:pPr>
          </w:p>
          <w:p w:rsidR="006E5497" w:rsidRPr="00392AC2" w:rsidRDefault="006E5497" w:rsidP="00A456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</w:tr>
    </w:tbl>
    <w:p w:rsidR="00A45620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ind w:left="180" w:firstLine="360"/>
        <w:jc w:val="both"/>
        <w:rPr>
          <w:b/>
          <w:szCs w:val="28"/>
        </w:rPr>
      </w:pPr>
      <w:r w:rsidRPr="00F65B67">
        <w:rPr>
          <w:szCs w:val="28"/>
        </w:rPr>
        <w:lastRenderedPageBreak/>
        <w:t xml:space="preserve">Расходы муниципального бюджета по разделу «Национальная экономика» включают в себя расходы </w:t>
      </w:r>
      <w:r>
        <w:rPr>
          <w:szCs w:val="28"/>
        </w:rPr>
        <w:t>по проведению комплексных кадастровых работ,</w:t>
      </w:r>
      <w:r w:rsidRPr="00F65B67">
        <w:rPr>
          <w:szCs w:val="28"/>
        </w:rPr>
        <w:t xml:space="preserve"> </w:t>
      </w:r>
      <w:r w:rsidR="007E5B2B">
        <w:rPr>
          <w:color w:val="000000"/>
          <w:szCs w:val="28"/>
        </w:rPr>
        <w:t>что составило 1 000</w:t>
      </w:r>
      <w:r w:rsidRPr="00F65B67">
        <w:rPr>
          <w:color w:val="000000"/>
          <w:szCs w:val="28"/>
        </w:rPr>
        <w:t xml:space="preserve"> тыс. рублей.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jc w:val="center"/>
        <w:rPr>
          <w:b/>
          <w:szCs w:val="28"/>
        </w:rPr>
      </w:pPr>
      <w:r w:rsidRPr="008D28A6">
        <w:rPr>
          <w:b/>
          <w:szCs w:val="28"/>
        </w:rPr>
        <w:t>"</w:t>
      </w:r>
      <w:r>
        <w:rPr>
          <w:b/>
          <w:szCs w:val="28"/>
        </w:rPr>
        <w:t>ЖКХ</w:t>
      </w:r>
      <w:r w:rsidRPr="008D28A6">
        <w:rPr>
          <w:b/>
          <w:szCs w:val="28"/>
        </w:rPr>
        <w:t>"</w:t>
      </w:r>
      <w:r>
        <w:rPr>
          <w:b/>
          <w:szCs w:val="28"/>
        </w:rPr>
        <w:t>.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Pr="008473E3" w:rsidRDefault="00A45620" w:rsidP="00A45620">
      <w:pPr>
        <w:ind w:firstLine="601"/>
        <w:jc w:val="both"/>
        <w:rPr>
          <w:szCs w:val="20"/>
        </w:rPr>
      </w:pPr>
      <w:r w:rsidRPr="008473E3">
        <w:rPr>
          <w:szCs w:val="20"/>
        </w:rPr>
        <w:t xml:space="preserve">Бюджетные ассигнования бюджета по разделу </w:t>
      </w:r>
      <w:r>
        <w:rPr>
          <w:szCs w:val="20"/>
        </w:rPr>
        <w:t xml:space="preserve"> </w:t>
      </w:r>
      <w:r w:rsidRPr="008473E3">
        <w:rPr>
          <w:szCs w:val="20"/>
        </w:rPr>
        <w:t>«</w:t>
      </w:r>
      <w:r>
        <w:rPr>
          <w:szCs w:val="20"/>
        </w:rPr>
        <w:t>ЖКХ</w:t>
      </w:r>
      <w:r w:rsidRPr="008473E3">
        <w:rPr>
          <w:szCs w:val="20"/>
        </w:rPr>
        <w:t xml:space="preserve">» </w:t>
      </w:r>
      <w:r>
        <w:rPr>
          <w:szCs w:val="20"/>
        </w:rPr>
        <w:t xml:space="preserve"> </w:t>
      </w:r>
      <w:r w:rsidRPr="008473E3">
        <w:rPr>
          <w:szCs w:val="20"/>
        </w:rPr>
        <w:t>характеризуются следующими данны</w:t>
      </w:r>
      <w:r>
        <w:rPr>
          <w:szCs w:val="20"/>
        </w:rPr>
        <w:t>ми (таблица №6</w:t>
      </w:r>
      <w:r w:rsidRPr="008473E3">
        <w:rPr>
          <w:szCs w:val="20"/>
        </w:rPr>
        <w:t>):</w:t>
      </w:r>
    </w:p>
    <w:p w:rsidR="00A45620" w:rsidRDefault="00A45620" w:rsidP="00A45620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</w:p>
    <w:p w:rsidR="00A45620" w:rsidRPr="00C00536" w:rsidRDefault="00A45620" w:rsidP="00A45620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szCs w:val="28"/>
        </w:rPr>
      </w:pPr>
      <w:r>
        <w:rPr>
          <w:szCs w:val="28"/>
        </w:rPr>
        <w:t>Таблица №6</w:t>
      </w:r>
    </w:p>
    <w:tbl>
      <w:tblPr>
        <w:tblW w:w="9214" w:type="dxa"/>
        <w:tblInd w:w="250" w:type="dxa"/>
        <w:tblLayout w:type="fixed"/>
        <w:tblLook w:val="0000"/>
      </w:tblPr>
      <w:tblGrid>
        <w:gridCol w:w="4536"/>
        <w:gridCol w:w="1701"/>
        <w:gridCol w:w="1701"/>
        <w:gridCol w:w="1276"/>
      </w:tblGrid>
      <w:tr w:rsidR="0079139C" w:rsidRPr="00D43BE7" w:rsidTr="0079139C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9C" w:rsidRPr="00D43BE7" w:rsidRDefault="0079139C" w:rsidP="00A45620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139C" w:rsidRPr="00D43BE7" w:rsidRDefault="0079139C" w:rsidP="00A456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79139C" w:rsidRPr="00D43BE7" w:rsidRDefault="0079139C" w:rsidP="00A45620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139C" w:rsidRPr="00D43BE7" w:rsidRDefault="0079139C" w:rsidP="00A456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79139C" w:rsidRPr="00D43BE7" w:rsidRDefault="0079139C" w:rsidP="00A45620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уточ.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139C" w:rsidRPr="00D43BE7" w:rsidRDefault="0079139C" w:rsidP="00A456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Pr="00D43BE7">
              <w:rPr>
                <w:bCs/>
                <w:sz w:val="20"/>
                <w:szCs w:val="20"/>
              </w:rPr>
              <w:t>г</w:t>
            </w:r>
          </w:p>
          <w:p w:rsidR="0079139C" w:rsidRPr="00D43BE7" w:rsidRDefault="0079139C" w:rsidP="00A45620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79139C" w:rsidRPr="004F17F3" w:rsidTr="0079139C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9C" w:rsidRPr="004F17F3" w:rsidRDefault="0079139C" w:rsidP="00A45620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39C" w:rsidRPr="004F17F3" w:rsidRDefault="0079139C" w:rsidP="00A456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61633,5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39C" w:rsidRPr="004F17F3" w:rsidRDefault="0079139C" w:rsidP="00A456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70624,0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39C" w:rsidRPr="004F17F3" w:rsidRDefault="0079139C" w:rsidP="00A45620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sz w:val="20"/>
                <w:szCs w:val="20"/>
              </w:rPr>
              <w:t>59700,0</w:t>
            </w:r>
          </w:p>
        </w:tc>
      </w:tr>
    </w:tbl>
    <w:p w:rsidR="00A45620" w:rsidRDefault="00A45620" w:rsidP="00A45620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A45620" w:rsidRDefault="00A45620" w:rsidP="00A45620">
      <w:pPr>
        <w:jc w:val="both"/>
        <w:rPr>
          <w:szCs w:val="28"/>
        </w:rPr>
      </w:pPr>
    </w:p>
    <w:p w:rsidR="00A45620" w:rsidRDefault="00A45620" w:rsidP="00A45620">
      <w:pPr>
        <w:jc w:val="both"/>
        <w:rPr>
          <w:b/>
          <w:szCs w:val="28"/>
        </w:rPr>
      </w:pPr>
      <w:r w:rsidRPr="000559A6">
        <w:rPr>
          <w:szCs w:val="28"/>
        </w:rPr>
        <w:t xml:space="preserve">           Отражаемые по указанному разделу расходы на обеспечение деятельности отраслей ЖКХ прогнозируются в сумме 59700,0</w:t>
      </w:r>
      <w:r>
        <w:rPr>
          <w:szCs w:val="28"/>
        </w:rPr>
        <w:t xml:space="preserve"> </w:t>
      </w:r>
      <w:r w:rsidRPr="000559A6">
        <w:rPr>
          <w:szCs w:val="28"/>
        </w:rPr>
        <w:t>тыс. руб. с</w:t>
      </w:r>
      <w:r>
        <w:rPr>
          <w:szCs w:val="28"/>
        </w:rPr>
        <w:t xml:space="preserve"> уменьше</w:t>
      </w:r>
      <w:r w:rsidR="00BA1A6A">
        <w:rPr>
          <w:szCs w:val="28"/>
        </w:rPr>
        <w:t>нием к уточненному плану на 2021</w:t>
      </w:r>
      <w:r>
        <w:rPr>
          <w:szCs w:val="28"/>
        </w:rPr>
        <w:t xml:space="preserve">г  на </w:t>
      </w:r>
      <w:r w:rsidR="005749AA">
        <w:rPr>
          <w:szCs w:val="28"/>
        </w:rPr>
        <w:t>10</w:t>
      </w:r>
      <w:r w:rsidR="00BA1A6A">
        <w:rPr>
          <w:szCs w:val="28"/>
        </w:rPr>
        <w:t>924</w:t>
      </w:r>
      <w:r>
        <w:rPr>
          <w:szCs w:val="28"/>
        </w:rPr>
        <w:t>,0тыс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45620" w:rsidRPr="003E0039" w:rsidRDefault="00A45620" w:rsidP="00A45620">
      <w:pPr>
        <w:jc w:val="both"/>
      </w:pPr>
      <w:r w:rsidRPr="00310C29">
        <w:rPr>
          <w:szCs w:val="28"/>
        </w:rPr>
        <w:t xml:space="preserve">             </w:t>
      </w:r>
      <w:r w:rsidRPr="00F65B67">
        <w:rPr>
          <w:szCs w:val="28"/>
        </w:rPr>
        <w:t xml:space="preserve">Расходы муниципального бюджета по разделу «Жилищно-коммунальное хозяйство» </w:t>
      </w:r>
      <w:r>
        <w:rPr>
          <w:szCs w:val="28"/>
        </w:rPr>
        <w:t xml:space="preserve"> </w:t>
      </w:r>
      <w:r w:rsidRPr="00F65B67">
        <w:rPr>
          <w:szCs w:val="28"/>
        </w:rPr>
        <w:t>включают в себя субсидии М</w:t>
      </w:r>
      <w:r>
        <w:rPr>
          <w:szCs w:val="28"/>
        </w:rPr>
        <w:t>БУ (</w:t>
      </w:r>
      <w:r w:rsidRPr="00F65B67">
        <w:rPr>
          <w:szCs w:val="28"/>
        </w:rPr>
        <w:t>«Чистосервис»)</w:t>
      </w:r>
      <w:r>
        <w:rPr>
          <w:szCs w:val="28"/>
        </w:rPr>
        <w:t xml:space="preserve"> – 16 200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  <w:r w:rsidRPr="00F65B67">
        <w:rPr>
          <w:szCs w:val="28"/>
        </w:rPr>
        <w:t xml:space="preserve"> </w:t>
      </w:r>
      <w:r>
        <w:t xml:space="preserve"> </w:t>
      </w:r>
    </w:p>
    <w:p w:rsidR="00A45620" w:rsidRPr="008D28A6" w:rsidRDefault="00A45620" w:rsidP="00A45620">
      <w:pPr>
        <w:jc w:val="both"/>
        <w:rPr>
          <w:b/>
          <w:szCs w:val="28"/>
        </w:rPr>
      </w:pPr>
      <w:r>
        <w:rPr>
          <w:szCs w:val="28"/>
        </w:rPr>
        <w:t xml:space="preserve">              Коммунальные услуги ( уличное освещение, озеленение, валка и обрезка деревьев, выкашивание травы, техобслуживание уличного освещения)  будут профинансированы на 43500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45620" w:rsidRDefault="00A45620" w:rsidP="00A45620">
      <w:pPr>
        <w:jc w:val="both"/>
        <w:rPr>
          <w:b/>
          <w:color w:val="C00000"/>
          <w:szCs w:val="28"/>
        </w:rPr>
      </w:pPr>
      <w:r w:rsidRPr="00F90718">
        <w:rPr>
          <w:b/>
          <w:color w:val="C00000"/>
          <w:szCs w:val="28"/>
        </w:rPr>
        <w:t xml:space="preserve">                      </w:t>
      </w:r>
    </w:p>
    <w:p w:rsidR="00A45620" w:rsidRDefault="00A45620" w:rsidP="00A45620">
      <w:pPr>
        <w:jc w:val="center"/>
        <w:rPr>
          <w:b/>
          <w:szCs w:val="28"/>
        </w:rPr>
      </w:pPr>
      <w:r w:rsidRPr="00F86BA9">
        <w:rPr>
          <w:b/>
          <w:szCs w:val="28"/>
        </w:rPr>
        <w:t>"Культура и кинематография".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Pr="00B52965" w:rsidRDefault="00A45620" w:rsidP="00A45620">
      <w:pPr>
        <w:ind w:firstLine="600"/>
        <w:jc w:val="both"/>
        <w:rPr>
          <w:szCs w:val="20"/>
        </w:rPr>
      </w:pPr>
      <w:r w:rsidRPr="00B52965">
        <w:rPr>
          <w:szCs w:val="20"/>
        </w:rPr>
        <w:t xml:space="preserve">Бюджетные ассигнования бюджета по разделу «Культура и кинематография» характеризуются следующими данными (таблица </w:t>
      </w:r>
      <w:r>
        <w:rPr>
          <w:szCs w:val="20"/>
        </w:rPr>
        <w:t>№7</w:t>
      </w:r>
      <w:r w:rsidRPr="00B52965">
        <w:rPr>
          <w:szCs w:val="20"/>
        </w:rPr>
        <w:t>):</w:t>
      </w:r>
    </w:p>
    <w:p w:rsidR="00A45620" w:rsidRDefault="00A45620" w:rsidP="00A45620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</w:p>
    <w:p w:rsidR="005749AA" w:rsidRDefault="00A45620" w:rsidP="00A45620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B52965">
        <w:t xml:space="preserve">Таблица </w:t>
      </w:r>
      <w:r>
        <w:t xml:space="preserve">  №7 </w:t>
      </w:r>
    </w:p>
    <w:tbl>
      <w:tblPr>
        <w:tblW w:w="9214" w:type="dxa"/>
        <w:tblInd w:w="250" w:type="dxa"/>
        <w:tblLayout w:type="fixed"/>
        <w:tblLook w:val="0000"/>
      </w:tblPr>
      <w:tblGrid>
        <w:gridCol w:w="4536"/>
        <w:gridCol w:w="1701"/>
        <w:gridCol w:w="1701"/>
        <w:gridCol w:w="1276"/>
      </w:tblGrid>
      <w:tr w:rsidR="005749AA" w:rsidRPr="00D43BE7" w:rsidTr="005749AA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A" w:rsidRPr="00D43BE7" w:rsidRDefault="005749AA" w:rsidP="005749AA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AA" w:rsidRPr="00D43BE7" w:rsidRDefault="005749AA" w:rsidP="005749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5749AA" w:rsidRPr="00D43BE7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AA" w:rsidRPr="00D43BE7" w:rsidRDefault="005749AA" w:rsidP="005749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5749AA" w:rsidRPr="00D43BE7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уточ.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AA" w:rsidRPr="00D43BE7" w:rsidRDefault="005749AA" w:rsidP="005749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Pr="00D43BE7">
              <w:rPr>
                <w:bCs/>
                <w:sz w:val="20"/>
                <w:szCs w:val="20"/>
              </w:rPr>
              <w:t>г</w:t>
            </w:r>
          </w:p>
          <w:p w:rsidR="005749AA" w:rsidRPr="00D43BE7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5749AA" w:rsidRPr="004F17F3" w:rsidTr="005749AA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9AA" w:rsidRPr="004F17F3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</w:tr>
    </w:tbl>
    <w:p w:rsidR="00A45620" w:rsidRPr="00BD0AA9" w:rsidRDefault="00A45620" w:rsidP="00BD0AA9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>
        <w:t xml:space="preserve">                                                                                                </w:t>
      </w:r>
    </w:p>
    <w:p w:rsidR="00A45620" w:rsidRPr="00F65B67" w:rsidRDefault="00A45620" w:rsidP="00A45620">
      <w:pPr>
        <w:ind w:left="180" w:firstLine="360"/>
        <w:jc w:val="both"/>
        <w:rPr>
          <w:szCs w:val="28"/>
        </w:rPr>
      </w:pPr>
      <w:r w:rsidRPr="003E0039">
        <w:rPr>
          <w:szCs w:val="20"/>
        </w:rPr>
        <w:t xml:space="preserve">По подразделу </w:t>
      </w:r>
      <w:r w:rsidRPr="003E0039">
        <w:rPr>
          <w:b/>
          <w:szCs w:val="20"/>
        </w:rPr>
        <w:t>«Культура»</w:t>
      </w:r>
      <w:r w:rsidRPr="003E0039">
        <w:rPr>
          <w:szCs w:val="20"/>
        </w:rPr>
        <w:t xml:space="preserve"> предусмотрены бюджетные ассигнования  </w:t>
      </w:r>
      <w:r w:rsidRPr="00F65B67">
        <w:rPr>
          <w:szCs w:val="28"/>
        </w:rPr>
        <w:t xml:space="preserve">на проведение мероприятий в области культуры и </w:t>
      </w:r>
      <w:r w:rsidRPr="00F65B67">
        <w:rPr>
          <w:color w:val="000000"/>
          <w:szCs w:val="28"/>
        </w:rPr>
        <w:t xml:space="preserve">составили </w:t>
      </w:r>
      <w:r>
        <w:rPr>
          <w:color w:val="000000"/>
          <w:szCs w:val="28"/>
        </w:rPr>
        <w:t>300</w:t>
      </w:r>
      <w:r w:rsidRPr="00F65B67">
        <w:rPr>
          <w:color w:val="000000"/>
          <w:szCs w:val="28"/>
        </w:rPr>
        <w:t xml:space="preserve"> тыс. рублей. </w:t>
      </w:r>
    </w:p>
    <w:p w:rsidR="00A45620" w:rsidRPr="00B764BE" w:rsidRDefault="00A45620" w:rsidP="00A45620">
      <w:pPr>
        <w:jc w:val="center"/>
        <w:rPr>
          <w:b/>
          <w:szCs w:val="28"/>
        </w:rPr>
      </w:pPr>
      <w:r w:rsidRPr="00B764BE">
        <w:rPr>
          <w:b/>
          <w:szCs w:val="28"/>
        </w:rPr>
        <w:t xml:space="preserve"> "Социальная политика".</w:t>
      </w:r>
    </w:p>
    <w:p w:rsidR="00A45620" w:rsidRPr="00804B78" w:rsidRDefault="00A45620" w:rsidP="00A45620">
      <w:pPr>
        <w:jc w:val="center"/>
        <w:rPr>
          <w:b/>
          <w:szCs w:val="28"/>
          <w:u w:val="single"/>
        </w:rPr>
      </w:pPr>
    </w:p>
    <w:p w:rsidR="00A45620" w:rsidRDefault="00A45620" w:rsidP="00A45620">
      <w:pPr>
        <w:ind w:firstLine="600"/>
        <w:jc w:val="both"/>
      </w:pPr>
      <w:r w:rsidRPr="008C6C26">
        <w:rPr>
          <w:szCs w:val="20"/>
        </w:rPr>
        <w:t xml:space="preserve">Бюджетные ассигнования бюджета по разделу «Социальная политика» характеризуются следующими данными (таблица </w:t>
      </w:r>
      <w:r>
        <w:rPr>
          <w:szCs w:val="20"/>
        </w:rPr>
        <w:t>№8</w:t>
      </w:r>
      <w:r w:rsidRPr="008C6C26">
        <w:rPr>
          <w:szCs w:val="20"/>
        </w:rPr>
        <w:t>):</w:t>
      </w:r>
    </w:p>
    <w:p w:rsidR="00A45620" w:rsidRDefault="00A45620" w:rsidP="00A45620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</w:p>
    <w:p w:rsidR="005749AA" w:rsidRDefault="00A45620" w:rsidP="00A45620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8C6C26">
        <w:lastRenderedPageBreak/>
        <w:t xml:space="preserve">Таблица </w:t>
      </w:r>
      <w:r>
        <w:t xml:space="preserve">№8  </w:t>
      </w:r>
    </w:p>
    <w:p w:rsidR="005749AA" w:rsidRDefault="00A45620" w:rsidP="00A45620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>
        <w:t xml:space="preserve">  </w:t>
      </w:r>
    </w:p>
    <w:tbl>
      <w:tblPr>
        <w:tblW w:w="9214" w:type="dxa"/>
        <w:tblInd w:w="250" w:type="dxa"/>
        <w:tblLayout w:type="fixed"/>
        <w:tblLook w:val="0000"/>
      </w:tblPr>
      <w:tblGrid>
        <w:gridCol w:w="4536"/>
        <w:gridCol w:w="1701"/>
        <w:gridCol w:w="1701"/>
        <w:gridCol w:w="1276"/>
      </w:tblGrid>
      <w:tr w:rsidR="005749AA" w:rsidRPr="00D43BE7" w:rsidTr="005749AA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A" w:rsidRPr="00D43BE7" w:rsidRDefault="005749AA" w:rsidP="005749AA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AA" w:rsidRPr="00D43BE7" w:rsidRDefault="005749AA" w:rsidP="005749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5749AA" w:rsidRPr="00D43BE7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AA" w:rsidRPr="00D43BE7" w:rsidRDefault="005749AA" w:rsidP="005749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5749AA" w:rsidRPr="00D43BE7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уточ.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AA" w:rsidRPr="00D43BE7" w:rsidRDefault="005749AA" w:rsidP="005749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Pr="00D43BE7">
              <w:rPr>
                <w:bCs/>
                <w:sz w:val="20"/>
                <w:szCs w:val="20"/>
              </w:rPr>
              <w:t>г</w:t>
            </w:r>
          </w:p>
          <w:p w:rsidR="005749AA" w:rsidRPr="00D43BE7" w:rsidRDefault="005749AA" w:rsidP="005749AA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5749AA" w:rsidRPr="004F17F3" w:rsidTr="005749AA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9AA" w:rsidRPr="004F17F3" w:rsidRDefault="005749AA" w:rsidP="005749AA">
            <w:pPr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F5594C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F5594C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C639A8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1030,0</w:t>
            </w:r>
          </w:p>
        </w:tc>
      </w:tr>
      <w:tr w:rsidR="005749AA" w:rsidRPr="004F17F3" w:rsidTr="005749AA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9AA" w:rsidRPr="004F17F3" w:rsidRDefault="005749AA" w:rsidP="005749AA">
            <w:pPr>
              <w:rPr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В том числе:</w:t>
            </w:r>
          </w:p>
          <w:p w:rsidR="005749AA" w:rsidRPr="004F17F3" w:rsidRDefault="005749AA" w:rsidP="005749AA">
            <w:pPr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E65353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F5594C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C639A8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900,0</w:t>
            </w:r>
          </w:p>
        </w:tc>
      </w:tr>
      <w:tr w:rsidR="005749AA" w:rsidRPr="004F17F3" w:rsidTr="005749AA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9AA" w:rsidRPr="004F17F3" w:rsidRDefault="005749AA" w:rsidP="005749AA">
            <w:pPr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Социальное обеспечение населения и иные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C639A8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2761,4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E65353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AA" w:rsidRPr="004F17F3" w:rsidRDefault="00C639A8" w:rsidP="005749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</w:t>
            </w:r>
          </w:p>
        </w:tc>
      </w:tr>
    </w:tbl>
    <w:p w:rsidR="00A45620" w:rsidRPr="00BD0AA9" w:rsidRDefault="00A45620" w:rsidP="00BD0AA9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>
        <w:t xml:space="preserve">                                                                                                   </w:t>
      </w:r>
    </w:p>
    <w:p w:rsidR="00A45620" w:rsidRPr="00B606CA" w:rsidRDefault="00A45620" w:rsidP="00A45620">
      <w:pPr>
        <w:jc w:val="both"/>
        <w:rPr>
          <w:szCs w:val="28"/>
        </w:rPr>
      </w:pPr>
      <w:r w:rsidRPr="00B606CA">
        <w:rPr>
          <w:szCs w:val="28"/>
        </w:rPr>
        <w:t xml:space="preserve">         Бюджетные ассигнования бюджета, выделенные по разде</w:t>
      </w:r>
      <w:r w:rsidR="00C639A8">
        <w:rPr>
          <w:szCs w:val="28"/>
        </w:rPr>
        <w:t>лу «Социальная политика» на 2022</w:t>
      </w:r>
      <w:r w:rsidRPr="00B606CA">
        <w:rPr>
          <w:szCs w:val="28"/>
        </w:rPr>
        <w:t xml:space="preserve"> год,  предусматриваются в сумме 1030,0 тыс. руб. На пенсионное обеспечение предусматриваются бюджетные ассигнования в сумме 900,0 тыс. руб. На социальное обеспечение населения предусматриваются бюджетные ассигнования в сумме 130,0 тыс. руб. в том числе:</w:t>
      </w:r>
    </w:p>
    <w:p w:rsidR="00A45620" w:rsidRDefault="00A45620" w:rsidP="00480DDB">
      <w:pPr>
        <w:jc w:val="both"/>
        <w:rPr>
          <w:b/>
          <w:szCs w:val="28"/>
        </w:rPr>
      </w:pPr>
      <w:r w:rsidRPr="00B606CA">
        <w:rPr>
          <w:szCs w:val="28"/>
        </w:rPr>
        <w:t xml:space="preserve">         - на социальную поддержку участников ВОВ предусмотрено 130,0 </w:t>
      </w:r>
      <w:proofErr w:type="gramStart"/>
      <w:r w:rsidRPr="00B606CA">
        <w:rPr>
          <w:szCs w:val="28"/>
        </w:rPr>
        <w:t>тыс</w:t>
      </w:r>
      <w:proofErr w:type="gramEnd"/>
      <w:r w:rsidRPr="00B606CA">
        <w:rPr>
          <w:szCs w:val="28"/>
        </w:rPr>
        <w:t xml:space="preserve"> руб.</w:t>
      </w:r>
    </w:p>
    <w:p w:rsidR="00A45620" w:rsidRDefault="00A45620" w:rsidP="00A45620">
      <w:pPr>
        <w:jc w:val="center"/>
        <w:rPr>
          <w:b/>
          <w:szCs w:val="28"/>
        </w:rPr>
      </w:pPr>
      <w:r w:rsidRPr="008D28A6">
        <w:rPr>
          <w:b/>
          <w:szCs w:val="28"/>
        </w:rPr>
        <w:t>"Физическая культура и спорт"</w:t>
      </w:r>
      <w:r>
        <w:rPr>
          <w:b/>
          <w:szCs w:val="28"/>
        </w:rPr>
        <w:t>.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rPr>
          <w:szCs w:val="20"/>
        </w:rPr>
      </w:pPr>
      <w:r>
        <w:rPr>
          <w:szCs w:val="20"/>
        </w:rPr>
        <w:t xml:space="preserve">            </w:t>
      </w:r>
      <w:r w:rsidRPr="006222A1">
        <w:rPr>
          <w:szCs w:val="20"/>
        </w:rPr>
        <w:t>Бюджетные ассигнования бюджета по разделу «Физическая культура и спорт» характеризуются следующими данными (таблица</w:t>
      </w:r>
      <w:r>
        <w:rPr>
          <w:szCs w:val="20"/>
        </w:rPr>
        <w:t xml:space="preserve"> №</w:t>
      </w:r>
      <w:r w:rsidRPr="006222A1">
        <w:rPr>
          <w:szCs w:val="20"/>
        </w:rPr>
        <w:t xml:space="preserve"> </w:t>
      </w:r>
      <w:r>
        <w:rPr>
          <w:szCs w:val="20"/>
        </w:rPr>
        <w:t>9)</w:t>
      </w:r>
      <w:r w:rsidRPr="006222A1">
        <w:rPr>
          <w:szCs w:val="20"/>
        </w:rPr>
        <w:t>:</w:t>
      </w:r>
    </w:p>
    <w:p w:rsidR="00A45620" w:rsidRDefault="00A45620" w:rsidP="00A45620">
      <w:pPr>
        <w:rPr>
          <w:szCs w:val="20"/>
        </w:rPr>
      </w:pPr>
    </w:p>
    <w:p w:rsidR="00C639A8" w:rsidRDefault="00A45620" w:rsidP="00A45620">
      <w:pPr>
        <w:spacing w:line="360" w:lineRule="auto"/>
        <w:ind w:firstLine="601"/>
        <w:jc w:val="center"/>
      </w:pPr>
      <w:r w:rsidRPr="006222A1">
        <w:t xml:space="preserve">Таблица </w:t>
      </w:r>
      <w:r>
        <w:t xml:space="preserve">№9   </w:t>
      </w:r>
    </w:p>
    <w:tbl>
      <w:tblPr>
        <w:tblW w:w="9214" w:type="dxa"/>
        <w:tblInd w:w="250" w:type="dxa"/>
        <w:tblLayout w:type="fixed"/>
        <w:tblLook w:val="0000"/>
      </w:tblPr>
      <w:tblGrid>
        <w:gridCol w:w="4536"/>
        <w:gridCol w:w="1701"/>
        <w:gridCol w:w="1701"/>
        <w:gridCol w:w="1276"/>
      </w:tblGrid>
      <w:tr w:rsidR="00C639A8" w:rsidRPr="00D43BE7" w:rsidTr="00B050EC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8" w:rsidRPr="00D43BE7" w:rsidRDefault="00C639A8" w:rsidP="00B050E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9A8" w:rsidRPr="00D43BE7" w:rsidRDefault="00C639A8" w:rsidP="00B050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C639A8" w:rsidRPr="00D43BE7" w:rsidRDefault="00C639A8" w:rsidP="00B050EC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9A8" w:rsidRPr="00D43BE7" w:rsidRDefault="00C639A8" w:rsidP="00B050E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C639A8" w:rsidRPr="00D43BE7" w:rsidRDefault="00C639A8" w:rsidP="00B050EC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уточ.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9A8" w:rsidRPr="00D43BE7" w:rsidRDefault="00C639A8" w:rsidP="00B050E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Pr="00D43BE7">
              <w:rPr>
                <w:bCs/>
                <w:sz w:val="20"/>
                <w:szCs w:val="20"/>
              </w:rPr>
              <w:t>г</w:t>
            </w:r>
          </w:p>
          <w:p w:rsidR="00C639A8" w:rsidRPr="00D43BE7" w:rsidRDefault="00C639A8" w:rsidP="00B050EC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C639A8" w:rsidRPr="004F17F3" w:rsidTr="00B050EC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9A8" w:rsidRPr="004F17F3" w:rsidRDefault="00C639A8" w:rsidP="00B050EC">
            <w:pPr>
              <w:jc w:val="both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C639A8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C639A8" w:rsidRPr="004F17F3" w:rsidTr="00B050EC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9A8" w:rsidRPr="004F17F3" w:rsidRDefault="00C639A8" w:rsidP="00B050EC">
            <w:pPr>
              <w:jc w:val="both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 xml:space="preserve">Субсидия на содержание МУП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C639A8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639A8" w:rsidRPr="004F17F3" w:rsidTr="00B050EC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9A8" w:rsidRPr="004F17F3" w:rsidRDefault="00C639A8" w:rsidP="00B050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 xml:space="preserve">Физкультурно-оздоровительная работа и спорт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C639A8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A8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</w:tbl>
    <w:p w:rsidR="00A45620" w:rsidRPr="00BD0AA9" w:rsidRDefault="00A45620" w:rsidP="00BD0AA9">
      <w:pPr>
        <w:spacing w:line="360" w:lineRule="auto"/>
        <w:rPr>
          <w:szCs w:val="20"/>
        </w:rPr>
      </w:pPr>
      <w:r>
        <w:t xml:space="preserve">                                                                     </w:t>
      </w:r>
      <w:r w:rsidR="00BD0AA9">
        <w:t xml:space="preserve">                              </w:t>
      </w:r>
    </w:p>
    <w:p w:rsidR="00A45620" w:rsidRPr="00906916" w:rsidRDefault="00A45620" w:rsidP="00A45620">
      <w:pPr>
        <w:jc w:val="both"/>
        <w:rPr>
          <w:szCs w:val="28"/>
        </w:rPr>
      </w:pPr>
      <w:r w:rsidRPr="00906916">
        <w:rPr>
          <w:szCs w:val="28"/>
        </w:rPr>
        <w:t xml:space="preserve">        </w:t>
      </w:r>
      <w:proofErr w:type="gramStart"/>
      <w:r w:rsidRPr="00906916">
        <w:rPr>
          <w:szCs w:val="28"/>
        </w:rPr>
        <w:t>Бюджетные ассигнования бюджета, выделенные на физ</w:t>
      </w:r>
      <w:r w:rsidR="000428F1">
        <w:rPr>
          <w:szCs w:val="28"/>
        </w:rPr>
        <w:t>ическую культуру и спорт на 2022</w:t>
      </w:r>
      <w:r w:rsidRPr="00906916">
        <w:rPr>
          <w:szCs w:val="28"/>
        </w:rPr>
        <w:t xml:space="preserve"> год составляют</w:t>
      </w:r>
      <w:proofErr w:type="gramEnd"/>
      <w:r w:rsidRPr="00906916">
        <w:rPr>
          <w:szCs w:val="28"/>
        </w:rPr>
        <w:t xml:space="preserve"> сумму 100,0 тыс. рублей и предусмотрены на пров</w:t>
      </w:r>
      <w:r>
        <w:rPr>
          <w:szCs w:val="28"/>
        </w:rPr>
        <w:t>едение спортивных мероприятий.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Default="00A45620" w:rsidP="00A45620">
      <w:pPr>
        <w:jc w:val="center"/>
        <w:rPr>
          <w:b/>
          <w:szCs w:val="28"/>
        </w:rPr>
      </w:pPr>
      <w:r w:rsidRPr="008D28A6">
        <w:rPr>
          <w:b/>
          <w:szCs w:val="28"/>
        </w:rPr>
        <w:t>"Средства массовой информации".</w:t>
      </w:r>
    </w:p>
    <w:p w:rsidR="00480DDB" w:rsidRDefault="00A45620" w:rsidP="00A45620">
      <w:pPr>
        <w:ind w:firstLine="601"/>
        <w:jc w:val="both"/>
      </w:pPr>
      <w:r w:rsidRPr="0038224D">
        <w:rPr>
          <w:szCs w:val="20"/>
        </w:rPr>
        <w:t>Бюджетные ассигнования районного бюджета по разделу «Средства массовой информации» характеризуют</w:t>
      </w:r>
      <w:r>
        <w:rPr>
          <w:szCs w:val="20"/>
        </w:rPr>
        <w:t>ся следующими данными (таблица № 10</w:t>
      </w:r>
      <w:r w:rsidRPr="0038224D">
        <w:rPr>
          <w:szCs w:val="20"/>
        </w:rPr>
        <w:t>):</w:t>
      </w:r>
    </w:p>
    <w:p w:rsidR="000428F1" w:rsidRDefault="00A45620" w:rsidP="00A45620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t xml:space="preserve">Таблица №10    </w:t>
      </w:r>
    </w:p>
    <w:tbl>
      <w:tblPr>
        <w:tblW w:w="9214" w:type="dxa"/>
        <w:tblInd w:w="250" w:type="dxa"/>
        <w:tblLayout w:type="fixed"/>
        <w:tblLook w:val="0000"/>
      </w:tblPr>
      <w:tblGrid>
        <w:gridCol w:w="4536"/>
        <w:gridCol w:w="1701"/>
        <w:gridCol w:w="1701"/>
        <w:gridCol w:w="1276"/>
      </w:tblGrid>
      <w:tr w:rsidR="000428F1" w:rsidRPr="00D43BE7" w:rsidTr="00B050EC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1" w:rsidRPr="00D43BE7" w:rsidRDefault="000428F1" w:rsidP="00B050E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28F1" w:rsidRPr="00D43BE7" w:rsidRDefault="000428F1" w:rsidP="00B050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0428F1" w:rsidRPr="00D43BE7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28F1" w:rsidRPr="00D43BE7" w:rsidRDefault="000428F1" w:rsidP="00B050E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0428F1" w:rsidRPr="00D43BE7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уточ.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28F1" w:rsidRPr="00D43BE7" w:rsidRDefault="000428F1" w:rsidP="00B050E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Pr="00D43BE7">
              <w:rPr>
                <w:bCs/>
                <w:sz w:val="20"/>
                <w:szCs w:val="20"/>
              </w:rPr>
              <w:t>г</w:t>
            </w:r>
          </w:p>
          <w:p w:rsidR="000428F1" w:rsidRPr="00D43BE7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0428F1" w:rsidRPr="004F17F3" w:rsidTr="00B050EC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8F1" w:rsidRPr="004F17F3" w:rsidRDefault="000428F1" w:rsidP="00B050E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F1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F1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F1" w:rsidRPr="004F17F3" w:rsidRDefault="000428F1" w:rsidP="00B05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</w:tr>
    </w:tbl>
    <w:p w:rsidR="00A45620" w:rsidRPr="00BD0AA9" w:rsidRDefault="00A45620" w:rsidP="00BD0AA9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lastRenderedPageBreak/>
        <w:t xml:space="preserve">                                                                                                     </w:t>
      </w:r>
      <w:r w:rsidRPr="0038224D">
        <w:t xml:space="preserve"> </w:t>
      </w:r>
    </w:p>
    <w:p w:rsidR="00A45620" w:rsidRDefault="00A45620" w:rsidP="00667542">
      <w:pPr>
        <w:jc w:val="both"/>
        <w:rPr>
          <w:b/>
          <w:szCs w:val="28"/>
        </w:rPr>
      </w:pPr>
      <w:r>
        <w:rPr>
          <w:szCs w:val="28"/>
        </w:rPr>
        <w:t xml:space="preserve">    Расходы по указанному разделу предусматривают бюджетные ассигнования на содержание редакции  </w:t>
      </w:r>
      <w:r w:rsidR="000428F1">
        <w:rPr>
          <w:szCs w:val="28"/>
        </w:rPr>
        <w:t>газеты "Вестник Беслана" на 2022</w:t>
      </w:r>
      <w:r>
        <w:rPr>
          <w:szCs w:val="28"/>
        </w:rPr>
        <w:t xml:space="preserve">г.  и определены в сумме </w:t>
      </w:r>
      <w:r>
        <w:rPr>
          <w:b/>
          <w:szCs w:val="28"/>
        </w:rPr>
        <w:t>15</w:t>
      </w:r>
      <w:r w:rsidRPr="008D28A6">
        <w:rPr>
          <w:b/>
          <w:szCs w:val="28"/>
        </w:rPr>
        <w:t>00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 xml:space="preserve">тыс. </w:t>
      </w:r>
      <w:r>
        <w:rPr>
          <w:b/>
          <w:szCs w:val="28"/>
        </w:rPr>
        <w:t>руб.</w:t>
      </w:r>
      <w:r w:rsidRPr="008D28A6">
        <w:rPr>
          <w:b/>
          <w:szCs w:val="28"/>
        </w:rPr>
        <w:t xml:space="preserve"> </w:t>
      </w:r>
      <w:r w:rsidR="00667542">
        <w:rPr>
          <w:szCs w:val="28"/>
        </w:rPr>
        <w:t xml:space="preserve">     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Pr="00AD5DA9" w:rsidRDefault="00A45620" w:rsidP="00A45620">
      <w:pPr>
        <w:jc w:val="center"/>
        <w:rPr>
          <w:szCs w:val="28"/>
        </w:rPr>
      </w:pPr>
      <w:r w:rsidRPr="00EF08E2">
        <w:rPr>
          <w:b/>
          <w:szCs w:val="28"/>
        </w:rPr>
        <w:t>Выводы и предложения</w:t>
      </w:r>
      <w:r>
        <w:rPr>
          <w:b/>
          <w:szCs w:val="28"/>
        </w:rPr>
        <w:t>.</w:t>
      </w:r>
    </w:p>
    <w:p w:rsidR="00A45620" w:rsidRDefault="00A45620" w:rsidP="00A45620">
      <w:pPr>
        <w:jc w:val="center"/>
        <w:rPr>
          <w:b/>
          <w:szCs w:val="28"/>
        </w:rPr>
      </w:pPr>
    </w:p>
    <w:p w:rsidR="00A45620" w:rsidRPr="009436C2" w:rsidRDefault="00A45620" w:rsidP="00A45620">
      <w:pPr>
        <w:jc w:val="both"/>
        <w:rPr>
          <w:szCs w:val="28"/>
        </w:rPr>
      </w:pPr>
      <w:r>
        <w:t xml:space="preserve">             </w:t>
      </w:r>
      <w:r w:rsidRPr="009436C2">
        <w:t xml:space="preserve">1.  </w:t>
      </w:r>
      <w:r w:rsidR="000428F1">
        <w:t>Проект бюджета на 2022</w:t>
      </w:r>
      <w:r w:rsidRPr="009436C2">
        <w:t xml:space="preserve"> год сформирован и предлагается к утверждению без дефицита и профицита (расходы запланированы в объёме </w:t>
      </w:r>
      <w:r w:rsidRPr="009436C2">
        <w:rPr>
          <w:szCs w:val="28"/>
        </w:rPr>
        <w:t>доходов). Запланированные значения свидетельствует об обеспечении принципа сбалансированности бюджета.</w:t>
      </w:r>
    </w:p>
    <w:p w:rsidR="00A45620" w:rsidRDefault="00A45620" w:rsidP="00A45620">
      <w:pPr>
        <w:jc w:val="both"/>
        <w:rPr>
          <w:rFonts w:eastAsia="Times New Roman"/>
          <w:szCs w:val="28"/>
          <w:lang w:eastAsia="ru-RU"/>
        </w:rPr>
      </w:pPr>
      <w:r w:rsidRPr="009436C2">
        <w:rPr>
          <w:szCs w:val="28"/>
        </w:rPr>
        <w:t xml:space="preserve">        </w:t>
      </w:r>
      <w:r>
        <w:rPr>
          <w:szCs w:val="28"/>
        </w:rPr>
        <w:t xml:space="preserve">    2. </w:t>
      </w:r>
      <w:r w:rsidRPr="007E6EA0">
        <w:rPr>
          <w:rFonts w:eastAsia="Times New Roman"/>
          <w:szCs w:val="28"/>
          <w:lang w:eastAsia="ru-RU"/>
        </w:rPr>
        <w:t>Основные характеристики проекта бюджета обеспечивают исполнение</w:t>
      </w:r>
      <w:r>
        <w:rPr>
          <w:rFonts w:eastAsia="Times New Roman"/>
          <w:szCs w:val="28"/>
          <w:lang w:eastAsia="ru-RU"/>
        </w:rPr>
        <w:t xml:space="preserve"> </w:t>
      </w:r>
      <w:r w:rsidRPr="007E6EA0">
        <w:rPr>
          <w:rFonts w:eastAsia="Times New Roman"/>
          <w:szCs w:val="28"/>
          <w:lang w:eastAsia="ru-RU"/>
        </w:rPr>
        <w:t>действующих и принимаемых расходных обязательств, сохраняя устойчивость</w:t>
      </w:r>
      <w:r>
        <w:rPr>
          <w:rFonts w:eastAsia="Times New Roman"/>
          <w:szCs w:val="28"/>
          <w:lang w:eastAsia="ru-RU"/>
        </w:rPr>
        <w:t xml:space="preserve"> </w:t>
      </w:r>
      <w:r w:rsidRPr="007E6EA0">
        <w:rPr>
          <w:rFonts w:eastAsia="Times New Roman"/>
          <w:szCs w:val="28"/>
          <w:lang w:eastAsia="ru-RU"/>
        </w:rPr>
        <w:t>бюджета по отношению к основным бюджетным рискам.</w:t>
      </w:r>
    </w:p>
    <w:p w:rsidR="00A45620" w:rsidRDefault="00A45620" w:rsidP="00A45620">
      <w:pPr>
        <w:jc w:val="both"/>
        <w:rPr>
          <w:rFonts w:eastAsia="Times New Roman"/>
          <w:szCs w:val="28"/>
          <w:lang w:eastAsia="ru-RU"/>
        </w:rPr>
      </w:pPr>
      <w:r w:rsidRPr="001E3A2E">
        <w:rPr>
          <w:rFonts w:eastAsia="Times New Roman"/>
          <w:szCs w:val="28"/>
          <w:lang w:eastAsia="ru-RU"/>
        </w:rPr>
        <w:t xml:space="preserve">             3.     В соответствии со статьей 28 Федерального закона от 06.10.2003 № 131-</w:t>
      </w:r>
      <w:r>
        <w:rPr>
          <w:rFonts w:eastAsia="Times New Roman"/>
          <w:szCs w:val="28"/>
          <w:lang w:eastAsia="ru-RU"/>
        </w:rPr>
        <w:t>ФЗ "</w:t>
      </w:r>
      <w:r w:rsidRPr="001E3A2E">
        <w:rPr>
          <w:rFonts w:eastAsia="Times New Roman"/>
          <w:szCs w:val="28"/>
          <w:lang w:eastAsia="ru-RU"/>
        </w:rPr>
        <w:t>Об общих принципах организации местного самоуправления в Российской</w:t>
      </w:r>
      <w:r>
        <w:rPr>
          <w:rFonts w:eastAsia="Times New Roman"/>
          <w:szCs w:val="28"/>
          <w:lang w:eastAsia="ru-RU"/>
        </w:rPr>
        <w:t xml:space="preserve"> </w:t>
      </w:r>
      <w:r w:rsidRPr="001E3A2E">
        <w:rPr>
          <w:rFonts w:eastAsia="Times New Roman"/>
          <w:szCs w:val="28"/>
          <w:lang w:eastAsia="ru-RU"/>
        </w:rPr>
        <w:t>Федерации</w:t>
      </w:r>
      <w:r>
        <w:rPr>
          <w:rFonts w:eastAsia="Times New Roman"/>
          <w:szCs w:val="28"/>
          <w:lang w:eastAsia="ru-RU"/>
        </w:rPr>
        <w:t xml:space="preserve">" </w:t>
      </w:r>
      <w:r w:rsidRPr="001E3A2E">
        <w:rPr>
          <w:rFonts w:eastAsia="Times New Roman"/>
          <w:szCs w:val="28"/>
          <w:lang w:eastAsia="ru-RU"/>
        </w:rPr>
        <w:t>проект</w:t>
      </w:r>
      <w:r>
        <w:rPr>
          <w:rFonts w:eastAsia="Times New Roman"/>
          <w:szCs w:val="28"/>
          <w:lang w:eastAsia="ru-RU"/>
        </w:rPr>
        <w:t xml:space="preserve"> </w:t>
      </w:r>
      <w:r w:rsidRPr="001E3A2E">
        <w:rPr>
          <w:rFonts w:eastAsia="Times New Roman"/>
          <w:szCs w:val="28"/>
          <w:lang w:eastAsia="ru-RU"/>
        </w:rPr>
        <w:t>бюджета прошел процедуру публичных слуша</w:t>
      </w:r>
      <w:r>
        <w:rPr>
          <w:rFonts w:eastAsia="Times New Roman"/>
          <w:szCs w:val="28"/>
          <w:lang w:eastAsia="ru-RU"/>
        </w:rPr>
        <w:t xml:space="preserve">ний. </w:t>
      </w:r>
    </w:p>
    <w:p w:rsidR="00A45620" w:rsidRDefault="00A45620" w:rsidP="00A45620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0428F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4.    Проект </w:t>
      </w:r>
      <w:r w:rsidRPr="009E02A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бюджета  </w:t>
      </w:r>
      <w:r w:rsidRPr="009E02A8">
        <w:rPr>
          <w:rFonts w:eastAsia="Times New Roman"/>
          <w:szCs w:val="28"/>
          <w:lang w:eastAsia="ru-RU"/>
        </w:rPr>
        <w:t>утверждает</w:t>
      </w:r>
      <w:r>
        <w:rPr>
          <w:rFonts w:eastAsia="Times New Roman"/>
          <w:szCs w:val="28"/>
          <w:lang w:eastAsia="ru-RU"/>
        </w:rPr>
        <w:t>:</w:t>
      </w:r>
      <w:r w:rsidRPr="009E02A8">
        <w:rPr>
          <w:rFonts w:eastAsia="Times New Roman"/>
          <w:szCs w:val="28"/>
          <w:lang w:eastAsia="ru-RU"/>
        </w:rPr>
        <w:t xml:space="preserve"> </w:t>
      </w:r>
    </w:p>
    <w:p w:rsidR="00A45620" w:rsidRDefault="00A45620" w:rsidP="00A45620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  </w:t>
      </w:r>
      <w:r w:rsidRPr="009E02A8">
        <w:rPr>
          <w:rFonts w:eastAsia="Times New Roman"/>
          <w:szCs w:val="28"/>
          <w:lang w:eastAsia="ru-RU"/>
        </w:rPr>
        <w:t>основные характеристики бюджета</w:t>
      </w:r>
      <w:r>
        <w:rPr>
          <w:rFonts w:eastAsia="Times New Roman"/>
          <w:szCs w:val="28"/>
          <w:lang w:eastAsia="ru-RU"/>
        </w:rPr>
        <w:t xml:space="preserve"> МО Бесланск</w:t>
      </w:r>
      <w:r w:rsidR="000428F1">
        <w:rPr>
          <w:rFonts w:eastAsia="Times New Roman"/>
          <w:szCs w:val="28"/>
          <w:lang w:eastAsia="ru-RU"/>
        </w:rPr>
        <w:t>ого городского поселения на 2022</w:t>
      </w:r>
      <w:r>
        <w:rPr>
          <w:rFonts w:eastAsia="Times New Roman"/>
          <w:szCs w:val="28"/>
          <w:lang w:eastAsia="ru-RU"/>
        </w:rPr>
        <w:t>г.</w:t>
      </w:r>
    </w:p>
    <w:p w:rsidR="00A45620" w:rsidRPr="009E02A8" w:rsidRDefault="00A45620" w:rsidP="00A45620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  </w:t>
      </w:r>
      <w:r w:rsidRPr="009E02A8">
        <w:rPr>
          <w:rFonts w:eastAsia="Times New Roman"/>
          <w:szCs w:val="28"/>
          <w:lang w:eastAsia="ru-RU"/>
        </w:rPr>
        <w:t>прогнозируемые доходы бюджета</w:t>
      </w:r>
      <w:r>
        <w:rPr>
          <w:rFonts w:eastAsia="Times New Roman"/>
          <w:szCs w:val="28"/>
          <w:lang w:eastAsia="ru-RU"/>
        </w:rPr>
        <w:t xml:space="preserve"> </w:t>
      </w:r>
      <w:r w:rsidRPr="009E02A8">
        <w:rPr>
          <w:rFonts w:eastAsia="Times New Roman"/>
          <w:szCs w:val="28"/>
          <w:lang w:eastAsia="ru-RU"/>
        </w:rPr>
        <w:t>городского поселения на 20</w:t>
      </w:r>
      <w:r w:rsidR="000428F1">
        <w:rPr>
          <w:rFonts w:eastAsia="Times New Roman"/>
          <w:szCs w:val="28"/>
          <w:lang w:eastAsia="ru-RU"/>
        </w:rPr>
        <w:t>22</w:t>
      </w:r>
      <w:r w:rsidRPr="009E02A8">
        <w:rPr>
          <w:rFonts w:eastAsia="Times New Roman"/>
          <w:szCs w:val="28"/>
          <w:lang w:eastAsia="ru-RU"/>
        </w:rPr>
        <w:t xml:space="preserve">год </w:t>
      </w:r>
    </w:p>
    <w:p w:rsidR="00A45620" w:rsidRDefault="00A45620" w:rsidP="00A45620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9E02A8">
        <w:rPr>
          <w:rFonts w:eastAsia="Times New Roman"/>
          <w:szCs w:val="28"/>
          <w:lang w:eastAsia="ru-RU"/>
        </w:rPr>
        <w:t>распределение бюджетных ассигнований</w:t>
      </w:r>
      <w:r>
        <w:rPr>
          <w:rFonts w:eastAsia="Times New Roman"/>
          <w:szCs w:val="28"/>
          <w:lang w:eastAsia="ru-RU"/>
        </w:rPr>
        <w:t xml:space="preserve"> </w:t>
      </w:r>
      <w:r w:rsidRPr="009E02A8">
        <w:rPr>
          <w:rFonts w:eastAsia="Times New Roman"/>
          <w:szCs w:val="28"/>
          <w:lang w:eastAsia="ru-RU"/>
        </w:rPr>
        <w:t>по разделам, подразделам, целевым статьям группам и подгруппам видов</w:t>
      </w:r>
      <w:r>
        <w:rPr>
          <w:rFonts w:eastAsia="Times New Roman"/>
          <w:szCs w:val="28"/>
          <w:lang w:eastAsia="ru-RU"/>
        </w:rPr>
        <w:t xml:space="preserve"> </w:t>
      </w:r>
      <w:r w:rsidRPr="009E02A8">
        <w:rPr>
          <w:rFonts w:eastAsia="Times New Roman"/>
          <w:szCs w:val="28"/>
          <w:lang w:eastAsia="ru-RU"/>
        </w:rPr>
        <w:t>расходо</w:t>
      </w:r>
      <w:r>
        <w:rPr>
          <w:rFonts w:eastAsia="Times New Roman"/>
          <w:szCs w:val="28"/>
          <w:lang w:eastAsia="ru-RU"/>
        </w:rPr>
        <w:t>в классификации расходов на 20</w:t>
      </w:r>
      <w:r w:rsidR="000428F1">
        <w:rPr>
          <w:rFonts w:eastAsia="Times New Roman"/>
          <w:szCs w:val="28"/>
          <w:lang w:eastAsia="ru-RU"/>
        </w:rPr>
        <w:t>22</w:t>
      </w:r>
      <w:r>
        <w:rPr>
          <w:rFonts w:eastAsia="Times New Roman"/>
          <w:szCs w:val="28"/>
          <w:lang w:eastAsia="ru-RU"/>
        </w:rPr>
        <w:t>г.</w:t>
      </w:r>
    </w:p>
    <w:p w:rsidR="00A45620" w:rsidRPr="003B5A10" w:rsidRDefault="00EE0EBA" w:rsidP="00A45620">
      <w:pPr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5</w:t>
      </w:r>
      <w:r w:rsidR="00A45620">
        <w:rPr>
          <w:szCs w:val="28"/>
        </w:rPr>
        <w:t>.</w:t>
      </w:r>
      <w:r w:rsidR="00A45620">
        <w:rPr>
          <w:b/>
          <w:szCs w:val="28"/>
        </w:rPr>
        <w:t xml:space="preserve"> </w:t>
      </w:r>
      <w:r w:rsidR="00A45620" w:rsidRPr="003B5A10">
        <w:rPr>
          <w:szCs w:val="28"/>
        </w:rPr>
        <w:t>Бюджет муниципального образования Бесланского город</w:t>
      </w:r>
      <w:r>
        <w:rPr>
          <w:szCs w:val="28"/>
        </w:rPr>
        <w:t>ского поселения на 2022</w:t>
      </w:r>
      <w:r w:rsidR="00A45620" w:rsidRPr="003B5A10">
        <w:rPr>
          <w:szCs w:val="28"/>
        </w:rPr>
        <w:t>год сбалансирован</w:t>
      </w:r>
    </w:p>
    <w:p w:rsidR="00A45620" w:rsidRDefault="00A45620" w:rsidP="00A45620">
      <w:pPr>
        <w:jc w:val="both"/>
        <w:rPr>
          <w:szCs w:val="28"/>
        </w:rPr>
      </w:pPr>
      <w:r w:rsidRPr="009436C2">
        <w:rPr>
          <w:szCs w:val="28"/>
        </w:rPr>
        <w:t xml:space="preserve">          </w:t>
      </w:r>
      <w:r w:rsidR="00EE0EBA">
        <w:rPr>
          <w:szCs w:val="28"/>
        </w:rPr>
        <w:t>6</w:t>
      </w:r>
      <w:r>
        <w:rPr>
          <w:szCs w:val="28"/>
        </w:rPr>
        <w:t xml:space="preserve">. </w:t>
      </w:r>
      <w:r w:rsidRPr="009436C2">
        <w:rPr>
          <w:szCs w:val="28"/>
        </w:rPr>
        <w:t xml:space="preserve"> Собранию представителей МО Бесланского городского поселения</w:t>
      </w:r>
      <w:r>
        <w:rPr>
          <w:szCs w:val="28"/>
        </w:rPr>
        <w:t xml:space="preserve">  Правобережного района РСО-Алания рассмотреть проект решения Собрания представителей «О бюджете МО Бесланск</w:t>
      </w:r>
      <w:r w:rsidR="00EE0EBA">
        <w:rPr>
          <w:szCs w:val="28"/>
        </w:rPr>
        <w:t>ого городского поселения на 2022</w:t>
      </w:r>
      <w:r>
        <w:rPr>
          <w:szCs w:val="28"/>
        </w:rPr>
        <w:t xml:space="preserve"> год» и утвердить со следующими показателями.</w:t>
      </w:r>
    </w:p>
    <w:p w:rsidR="00A45620" w:rsidRDefault="00A45620" w:rsidP="00A45620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Общий объем доходов</w:t>
      </w:r>
      <w:r w:rsidR="00EE0EBA">
        <w:rPr>
          <w:szCs w:val="28"/>
        </w:rPr>
        <w:t xml:space="preserve"> бюджета на 2021 год в сумме 806</w:t>
      </w:r>
      <w:r>
        <w:rPr>
          <w:szCs w:val="28"/>
        </w:rPr>
        <w:t>00тыс. рублей.</w:t>
      </w:r>
    </w:p>
    <w:p w:rsidR="00A45620" w:rsidRDefault="00A45620" w:rsidP="00A45620">
      <w:pPr>
        <w:numPr>
          <w:ilvl w:val="0"/>
          <w:numId w:val="1"/>
        </w:numPr>
        <w:jc w:val="both"/>
        <w:rPr>
          <w:szCs w:val="28"/>
        </w:rPr>
      </w:pPr>
      <w:r w:rsidRPr="00817B0D">
        <w:rPr>
          <w:szCs w:val="28"/>
        </w:rPr>
        <w:t xml:space="preserve">Общий объем расходов бюджета в сумме </w:t>
      </w:r>
      <w:r w:rsidR="00EE0EBA">
        <w:rPr>
          <w:szCs w:val="28"/>
        </w:rPr>
        <w:t>806</w:t>
      </w:r>
      <w:r>
        <w:rPr>
          <w:szCs w:val="28"/>
        </w:rPr>
        <w:t>00</w:t>
      </w:r>
      <w:r w:rsidRPr="00817B0D">
        <w:rPr>
          <w:szCs w:val="28"/>
        </w:rPr>
        <w:t xml:space="preserve"> тыс. рублей.</w:t>
      </w:r>
    </w:p>
    <w:p w:rsidR="00A45620" w:rsidRDefault="00A45620" w:rsidP="00A45620">
      <w:pPr>
        <w:numPr>
          <w:ilvl w:val="0"/>
          <w:numId w:val="1"/>
        </w:numPr>
        <w:jc w:val="both"/>
        <w:rPr>
          <w:szCs w:val="28"/>
        </w:rPr>
      </w:pPr>
      <w:r w:rsidRPr="00817B0D">
        <w:rPr>
          <w:szCs w:val="28"/>
        </w:rPr>
        <w:t xml:space="preserve">Резервный фонд АМС МО </w:t>
      </w:r>
      <w:r>
        <w:rPr>
          <w:szCs w:val="28"/>
        </w:rPr>
        <w:t>Бесланского городского поселения</w:t>
      </w:r>
      <w:r w:rsidRPr="00817B0D">
        <w:rPr>
          <w:szCs w:val="28"/>
        </w:rPr>
        <w:t xml:space="preserve"> в сумме </w:t>
      </w:r>
      <w:r>
        <w:rPr>
          <w:szCs w:val="28"/>
        </w:rPr>
        <w:t>2000</w:t>
      </w:r>
      <w:r w:rsidRPr="00817B0D">
        <w:rPr>
          <w:szCs w:val="28"/>
        </w:rPr>
        <w:t>,0 тыс. руб.</w:t>
      </w:r>
    </w:p>
    <w:p w:rsidR="00EE0EBA" w:rsidRPr="00EE0EBA" w:rsidRDefault="00EE0EBA" w:rsidP="00EE0EBA">
      <w:pPr>
        <w:pStyle w:val="a6"/>
        <w:numPr>
          <w:ilvl w:val="0"/>
          <w:numId w:val="1"/>
        </w:numPr>
        <w:jc w:val="both"/>
        <w:rPr>
          <w:szCs w:val="28"/>
        </w:rPr>
      </w:pPr>
      <w:r w:rsidRPr="00EE0EBA">
        <w:rPr>
          <w:szCs w:val="28"/>
        </w:rPr>
        <w:t>Финансовая помощь в виде безвозмездных поступлений из республиканского  и районного бюджета (дотация на выравнивание бюджетной обеспеченности)  в 2022 году составляет 7315,6 тыс. руб.</w:t>
      </w:r>
    </w:p>
    <w:p w:rsidR="00A45620" w:rsidRDefault="00A45620" w:rsidP="00A45620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480DDB" w:rsidRDefault="00480DDB" w:rsidP="00A45620">
      <w:pPr>
        <w:jc w:val="both"/>
        <w:rPr>
          <w:szCs w:val="28"/>
        </w:rPr>
      </w:pPr>
    </w:p>
    <w:p w:rsidR="00A45620" w:rsidRDefault="00A45620" w:rsidP="00A45620">
      <w:pPr>
        <w:rPr>
          <w:szCs w:val="28"/>
        </w:rPr>
      </w:pPr>
    </w:p>
    <w:p w:rsidR="00A45620" w:rsidRDefault="00A45620" w:rsidP="00A45620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A45620" w:rsidRDefault="00A45620" w:rsidP="00A45620">
      <w:pPr>
        <w:rPr>
          <w:szCs w:val="28"/>
        </w:rPr>
      </w:pPr>
      <w:r>
        <w:rPr>
          <w:szCs w:val="28"/>
        </w:rPr>
        <w:t xml:space="preserve">Контрольно-счетной палаты </w:t>
      </w:r>
    </w:p>
    <w:p w:rsidR="00A45620" w:rsidRDefault="00A45620" w:rsidP="00A45620">
      <w:pPr>
        <w:rPr>
          <w:szCs w:val="28"/>
        </w:rPr>
      </w:pPr>
      <w:r>
        <w:rPr>
          <w:szCs w:val="28"/>
        </w:rPr>
        <w:t xml:space="preserve">МО Бесланского городского поселения                                   С.И.Фидарова                                                           </w:t>
      </w:r>
    </w:p>
    <w:p w:rsidR="00A45620" w:rsidRPr="00A57AD4" w:rsidRDefault="00A45620" w:rsidP="00A45620">
      <w:pPr>
        <w:rPr>
          <w:sz w:val="40"/>
          <w:szCs w:val="40"/>
        </w:rPr>
      </w:pPr>
      <w:r>
        <w:rPr>
          <w:szCs w:val="28"/>
        </w:rPr>
        <w:t xml:space="preserve">                                </w:t>
      </w:r>
    </w:p>
    <w:p w:rsidR="00A45620" w:rsidRDefault="00A45620" w:rsidP="00A45620"/>
    <w:p w:rsidR="00A45620" w:rsidRDefault="00A45620" w:rsidP="00A45620"/>
    <w:p w:rsidR="00A45620" w:rsidRDefault="00A45620" w:rsidP="00A45620"/>
    <w:p w:rsidR="00A45620" w:rsidRDefault="00A45620" w:rsidP="00A45620"/>
    <w:p w:rsidR="00A45620" w:rsidRDefault="00A45620" w:rsidP="00A45620"/>
    <w:p w:rsidR="00413CC5" w:rsidRDefault="00413CC5"/>
    <w:sectPr w:rsidR="00413CC5" w:rsidSect="00A456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97E"/>
    <w:multiLevelType w:val="hybridMultilevel"/>
    <w:tmpl w:val="E2D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5620"/>
    <w:rsid w:val="00031265"/>
    <w:rsid w:val="000428F1"/>
    <w:rsid w:val="00043814"/>
    <w:rsid w:val="00047A36"/>
    <w:rsid w:val="00075247"/>
    <w:rsid w:val="000921E3"/>
    <w:rsid w:val="000F5270"/>
    <w:rsid w:val="00133D71"/>
    <w:rsid w:val="001B747B"/>
    <w:rsid w:val="002107EF"/>
    <w:rsid w:val="002B2F2D"/>
    <w:rsid w:val="002C73FF"/>
    <w:rsid w:val="00301550"/>
    <w:rsid w:val="00344F1B"/>
    <w:rsid w:val="003812BF"/>
    <w:rsid w:val="00413CC5"/>
    <w:rsid w:val="004236AB"/>
    <w:rsid w:val="00451369"/>
    <w:rsid w:val="004577D3"/>
    <w:rsid w:val="004659E3"/>
    <w:rsid w:val="00480DDB"/>
    <w:rsid w:val="004B69C1"/>
    <w:rsid w:val="004E5701"/>
    <w:rsid w:val="004F04E9"/>
    <w:rsid w:val="004F2E78"/>
    <w:rsid w:val="0050496E"/>
    <w:rsid w:val="00510356"/>
    <w:rsid w:val="005749AA"/>
    <w:rsid w:val="005808AD"/>
    <w:rsid w:val="00595762"/>
    <w:rsid w:val="005A3E62"/>
    <w:rsid w:val="00657A4D"/>
    <w:rsid w:val="00667542"/>
    <w:rsid w:val="00690E52"/>
    <w:rsid w:val="0069386F"/>
    <w:rsid w:val="006A7877"/>
    <w:rsid w:val="006D01D0"/>
    <w:rsid w:val="006E5497"/>
    <w:rsid w:val="00740BD1"/>
    <w:rsid w:val="0078703F"/>
    <w:rsid w:val="0079139C"/>
    <w:rsid w:val="007B54A7"/>
    <w:rsid w:val="007E5B2B"/>
    <w:rsid w:val="00896816"/>
    <w:rsid w:val="008A0CC2"/>
    <w:rsid w:val="008F3AD2"/>
    <w:rsid w:val="008F7A0A"/>
    <w:rsid w:val="00960AF6"/>
    <w:rsid w:val="00961747"/>
    <w:rsid w:val="00962BA3"/>
    <w:rsid w:val="009E343D"/>
    <w:rsid w:val="009E5424"/>
    <w:rsid w:val="00A45620"/>
    <w:rsid w:val="00A96EED"/>
    <w:rsid w:val="00B050EC"/>
    <w:rsid w:val="00B4076D"/>
    <w:rsid w:val="00B901B7"/>
    <w:rsid w:val="00B962F9"/>
    <w:rsid w:val="00BA1A6A"/>
    <w:rsid w:val="00BA44D7"/>
    <w:rsid w:val="00BC0C11"/>
    <w:rsid w:val="00BD0AA9"/>
    <w:rsid w:val="00C32B8F"/>
    <w:rsid w:val="00C60961"/>
    <w:rsid w:val="00C639A8"/>
    <w:rsid w:val="00C6445D"/>
    <w:rsid w:val="00C75EA3"/>
    <w:rsid w:val="00CA1214"/>
    <w:rsid w:val="00D0798D"/>
    <w:rsid w:val="00D40747"/>
    <w:rsid w:val="00D628D9"/>
    <w:rsid w:val="00DB74FB"/>
    <w:rsid w:val="00DC085E"/>
    <w:rsid w:val="00E65353"/>
    <w:rsid w:val="00ED1F08"/>
    <w:rsid w:val="00ED571B"/>
    <w:rsid w:val="00EE0EBA"/>
    <w:rsid w:val="00EE355C"/>
    <w:rsid w:val="00F236D0"/>
    <w:rsid w:val="00F5594C"/>
    <w:rsid w:val="00F9074A"/>
    <w:rsid w:val="00F93CD0"/>
    <w:rsid w:val="00F9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620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45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5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A45620"/>
    <w:rPr>
      <w:b/>
      <w:bCs/>
    </w:rPr>
  </w:style>
  <w:style w:type="paragraph" w:styleId="a6">
    <w:name w:val="List Paragraph"/>
    <w:basedOn w:val="a"/>
    <w:uiPriority w:val="34"/>
    <w:qFormat/>
    <w:rsid w:val="00EE0EBA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F236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236D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1A83-8175-4AF1-B931-3679EA4B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2021-11-25T09:15:00Z</cp:lastPrinted>
  <dcterms:created xsi:type="dcterms:W3CDTF">2021-11-11T09:40:00Z</dcterms:created>
  <dcterms:modified xsi:type="dcterms:W3CDTF">2021-11-25T09:20:00Z</dcterms:modified>
</cp:coreProperties>
</file>