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AC3125" w:rsidP="00005F6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121896D4" wp14:editId="545EF418">
            <wp:simplePos x="0" y="0"/>
            <wp:positionH relativeFrom="column">
              <wp:posOffset>2360295</wp:posOffset>
            </wp:positionH>
            <wp:positionV relativeFrom="paragraph">
              <wp:posOffset>-615315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16D1">
        <w:rPr>
          <w:rFonts w:eastAsia="Calibri"/>
          <w:b/>
          <w:bCs/>
        </w:rPr>
        <w:t>проект</w:t>
      </w:r>
      <w:bookmarkStart w:id="0" w:name="_GoBack"/>
      <w:bookmarkEnd w:id="0"/>
    </w:p>
    <w:p w:rsidR="00005F68" w:rsidRPr="0006683E" w:rsidRDefault="00005F68" w:rsidP="00005F68">
      <w:pPr>
        <w:contextualSpacing/>
        <w:rPr>
          <w:rFonts w:eastAsia="Calibri"/>
          <w:b/>
          <w:bCs/>
        </w:rPr>
      </w:pPr>
    </w:p>
    <w:p w:rsidR="00005F68" w:rsidRDefault="00005F68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DD622A" w:rsidRDefault="00DD622A" w:rsidP="0006683E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Собрание представителей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Бесланского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городского поселения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AA159A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 № __</w:t>
      </w: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AA159A">
        <w:rPr>
          <w:rFonts w:eastAsia="Calibri"/>
          <w:b/>
          <w:bCs/>
          <w:sz w:val="28"/>
          <w:szCs w:val="28"/>
        </w:rPr>
        <w:t>«__» __________ 2020 г.</w:t>
      </w:r>
      <w:r w:rsidR="0006683E">
        <w:rPr>
          <w:rFonts w:eastAsia="Calibri"/>
          <w:b/>
          <w:bCs/>
          <w:sz w:val="28"/>
          <w:szCs w:val="28"/>
        </w:rPr>
        <w:t xml:space="preserve">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650778">
        <w:rPr>
          <w:rFonts w:eastAsia="Calibri"/>
          <w:b/>
          <w:bCs/>
          <w:sz w:val="28"/>
          <w:szCs w:val="28"/>
        </w:rPr>
        <w:t xml:space="preserve">          </w:t>
      </w:r>
      <w:r w:rsidR="00AA159A">
        <w:rPr>
          <w:rFonts w:eastAsia="Calibri"/>
          <w:b/>
          <w:bCs/>
          <w:sz w:val="28"/>
          <w:szCs w:val="28"/>
        </w:rPr>
        <w:t xml:space="preserve"> </w:t>
      </w:r>
      <w:r w:rsidRPr="003F321D">
        <w:rPr>
          <w:rFonts w:eastAsia="Calibri"/>
          <w:b/>
          <w:bCs/>
          <w:sz w:val="28"/>
          <w:szCs w:val="28"/>
        </w:rPr>
        <w:t xml:space="preserve">                                                  г. Беслан</w:t>
      </w:r>
    </w:p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005F68" w:rsidRPr="003F321D" w:rsidTr="0006683E">
        <w:tc>
          <w:tcPr>
            <w:tcW w:w="5495" w:type="dxa"/>
          </w:tcPr>
          <w:p w:rsidR="00005F68" w:rsidRPr="003F321D" w:rsidRDefault="0088330D" w:rsidP="002A6B59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бюджете </w:t>
            </w:r>
            <w:proofErr w:type="spellStart"/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>Бесланск</w:t>
            </w:r>
            <w:r w:rsidR="00005F68">
              <w:rPr>
                <w:rFonts w:eastAsia="Calibri"/>
                <w:b/>
                <w:bCs/>
                <w:sz w:val="28"/>
                <w:szCs w:val="28"/>
              </w:rPr>
              <w:t>ого</w:t>
            </w:r>
            <w:proofErr w:type="spellEnd"/>
            <w:r w:rsidR="00005F68">
              <w:rPr>
                <w:rFonts w:eastAsia="Calibri"/>
                <w:b/>
                <w:bCs/>
                <w:sz w:val="28"/>
                <w:szCs w:val="28"/>
              </w:rPr>
              <w:t xml:space="preserve"> городского поселения на 2021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005F68" w:rsidRPr="003F321D" w:rsidRDefault="00005F68" w:rsidP="002A6B59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принимая во внима</w:t>
      </w:r>
      <w:r w:rsidR="00CE4389">
        <w:rPr>
          <w:rFonts w:eastAsia="Calibri"/>
          <w:bCs/>
          <w:sz w:val="28"/>
          <w:szCs w:val="28"/>
        </w:rPr>
        <w:t xml:space="preserve">ние итоги публичных слушаний от </w:t>
      </w:r>
      <w:r w:rsidR="008C589C">
        <w:rPr>
          <w:rFonts w:eastAsia="Calibri"/>
          <w:bCs/>
          <w:sz w:val="28"/>
          <w:szCs w:val="28"/>
        </w:rPr>
        <w:t xml:space="preserve">25.11.2020 </w:t>
      </w:r>
      <w:r w:rsidR="00241EBA">
        <w:rPr>
          <w:rFonts w:eastAsia="Calibri"/>
          <w:bCs/>
          <w:sz w:val="28"/>
          <w:szCs w:val="28"/>
        </w:rPr>
        <w:t xml:space="preserve">г., </w:t>
      </w:r>
      <w:r w:rsidRPr="003F321D">
        <w:rPr>
          <w:rFonts w:eastAsia="Calibri"/>
          <w:bCs/>
          <w:sz w:val="28"/>
          <w:szCs w:val="28"/>
        </w:rPr>
        <w:t xml:space="preserve">рассмотрев </w:t>
      </w:r>
      <w:proofErr w:type="gramStart"/>
      <w:r w:rsidRPr="003F321D">
        <w:rPr>
          <w:rFonts w:eastAsia="Calibri"/>
          <w:bCs/>
          <w:sz w:val="28"/>
          <w:szCs w:val="28"/>
        </w:rPr>
        <w:t>представленный</w:t>
      </w:r>
      <w:proofErr w:type="gramEnd"/>
      <w:r w:rsidRPr="003F321D">
        <w:rPr>
          <w:rFonts w:eastAsia="Calibri"/>
          <w:bCs/>
          <w:sz w:val="28"/>
          <w:szCs w:val="28"/>
        </w:rPr>
        <w:t xml:space="preserve"> администрацией местного самоуправления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Правобережного района Республики Северная Осетия-Алания бюджет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на 2020 год, Собрание Представителей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</w:t>
      </w: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>РЕШАЕТ:</w:t>
      </w:r>
    </w:p>
    <w:p w:rsidR="00005F68" w:rsidRPr="003F321D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</w:t>
      </w:r>
      <w:r>
        <w:rPr>
          <w:rFonts w:eastAsia="Calibri"/>
          <w:bCs/>
          <w:sz w:val="28"/>
          <w:szCs w:val="28"/>
        </w:rPr>
        <w:t>ого</w:t>
      </w:r>
      <w:proofErr w:type="spellEnd"/>
      <w:r>
        <w:rPr>
          <w:rFonts w:eastAsia="Calibri"/>
          <w:bCs/>
          <w:sz w:val="28"/>
          <w:szCs w:val="28"/>
        </w:rPr>
        <w:t xml:space="preserve"> городского поселения на 2021</w:t>
      </w:r>
      <w:r w:rsidRPr="003F321D">
        <w:rPr>
          <w:rFonts w:eastAsia="Calibri"/>
          <w:bCs/>
          <w:sz w:val="28"/>
          <w:szCs w:val="28"/>
        </w:rPr>
        <w:t xml:space="preserve"> год:</w:t>
      </w: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- общий объем доходов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в сумме </w:t>
      </w:r>
      <w:r w:rsidR="002C0EFC" w:rsidRPr="00650778">
        <w:rPr>
          <w:rFonts w:eastAsia="Calibri"/>
          <w:bCs/>
          <w:sz w:val="28"/>
          <w:szCs w:val="28"/>
        </w:rPr>
        <w:t>80 400</w:t>
      </w:r>
      <w:r w:rsidRPr="003F321D">
        <w:rPr>
          <w:rFonts w:eastAsia="Calibri"/>
          <w:bCs/>
          <w:sz w:val="28"/>
          <w:szCs w:val="28"/>
        </w:rPr>
        <w:t xml:space="preserve"> тыс. руб.;</w:t>
      </w: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- общий объем расходов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в сумме </w:t>
      </w:r>
      <w:r w:rsidR="002C0EFC" w:rsidRPr="00650778">
        <w:rPr>
          <w:rFonts w:eastAsia="Calibri"/>
          <w:bCs/>
          <w:sz w:val="28"/>
          <w:szCs w:val="28"/>
        </w:rPr>
        <w:t>80 400</w:t>
      </w:r>
      <w:r w:rsidRPr="003F321D">
        <w:rPr>
          <w:rFonts w:eastAsia="Calibri"/>
          <w:bCs/>
          <w:sz w:val="28"/>
          <w:szCs w:val="28"/>
        </w:rPr>
        <w:t xml:space="preserve"> тыс. руб.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2. Утвердить доходы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</w:t>
      </w:r>
      <w:r>
        <w:rPr>
          <w:rFonts w:eastAsia="Calibri"/>
          <w:bCs/>
          <w:sz w:val="28"/>
          <w:szCs w:val="28"/>
        </w:rPr>
        <w:t>ого</w:t>
      </w:r>
      <w:proofErr w:type="spellEnd"/>
      <w:r>
        <w:rPr>
          <w:rFonts w:eastAsia="Calibri"/>
          <w:bCs/>
          <w:sz w:val="28"/>
          <w:szCs w:val="28"/>
        </w:rPr>
        <w:t xml:space="preserve"> городского поселения на 2021</w:t>
      </w:r>
      <w:r w:rsidRPr="003F321D">
        <w:rPr>
          <w:rFonts w:eastAsia="Calibri"/>
          <w:bCs/>
          <w:sz w:val="28"/>
          <w:szCs w:val="28"/>
        </w:rPr>
        <w:t xml:space="preserve"> год в соответствии с классификацией доходов бюджетов Российской Федерации (приложение №2).</w:t>
      </w: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3. Утвердить распределение бюджетных ассигнований по разделам, подразделам, целевым статьям и видам </w:t>
      </w:r>
      <w:proofErr w:type="gramStart"/>
      <w:r w:rsidRPr="003F321D">
        <w:rPr>
          <w:rFonts w:eastAsia="Calibri"/>
          <w:bCs/>
          <w:sz w:val="28"/>
          <w:szCs w:val="28"/>
        </w:rPr>
        <w:t xml:space="preserve">расходов классификации расходов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</w:t>
      </w:r>
      <w:proofErr w:type="gramEnd"/>
      <w:r w:rsidRPr="003F321D">
        <w:rPr>
          <w:rFonts w:eastAsia="Calibri"/>
          <w:bCs/>
          <w:sz w:val="28"/>
          <w:szCs w:val="28"/>
        </w:rPr>
        <w:t xml:space="preserve"> на </w:t>
      </w:r>
      <w:r>
        <w:rPr>
          <w:rFonts w:eastAsia="Calibri"/>
          <w:bCs/>
          <w:sz w:val="28"/>
          <w:szCs w:val="28"/>
        </w:rPr>
        <w:t>2021</w:t>
      </w:r>
      <w:r w:rsidRPr="003F321D">
        <w:rPr>
          <w:rFonts w:eastAsia="Calibri"/>
          <w:bCs/>
          <w:sz w:val="28"/>
          <w:szCs w:val="28"/>
        </w:rPr>
        <w:t xml:space="preserve"> год (приложение № 3).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4. Утвердить расходы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</w:t>
      </w:r>
      <w:r>
        <w:rPr>
          <w:rFonts w:eastAsia="Calibri"/>
          <w:bCs/>
          <w:sz w:val="28"/>
          <w:szCs w:val="28"/>
        </w:rPr>
        <w:t>ого</w:t>
      </w:r>
      <w:proofErr w:type="spellEnd"/>
      <w:r>
        <w:rPr>
          <w:rFonts w:eastAsia="Calibri"/>
          <w:bCs/>
          <w:sz w:val="28"/>
          <w:szCs w:val="28"/>
        </w:rPr>
        <w:t xml:space="preserve"> городского поселения на 2021</w:t>
      </w:r>
      <w:r w:rsidRPr="003F321D">
        <w:rPr>
          <w:rFonts w:eastAsia="Calibri"/>
          <w:bCs/>
          <w:sz w:val="28"/>
          <w:szCs w:val="28"/>
        </w:rPr>
        <w:t xml:space="preserve"> год по главным распорядителям, распорядителям разделам, </w:t>
      </w:r>
      <w:r w:rsidRPr="003F321D">
        <w:rPr>
          <w:rFonts w:eastAsia="Calibri"/>
          <w:bCs/>
          <w:sz w:val="28"/>
          <w:szCs w:val="28"/>
        </w:rPr>
        <w:lastRenderedPageBreak/>
        <w:t>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>5. Утвердить оборо</w:t>
      </w:r>
      <w:r>
        <w:rPr>
          <w:rFonts w:eastAsia="Calibri"/>
          <w:bCs/>
          <w:sz w:val="28"/>
          <w:szCs w:val="28"/>
        </w:rPr>
        <w:t>тную кассовую наличность на 2021</w:t>
      </w:r>
      <w:r w:rsidRPr="003F321D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6. В 2021</w:t>
      </w:r>
      <w:r w:rsidRPr="003F321D">
        <w:rPr>
          <w:rFonts w:eastAsia="Calibri"/>
          <w:bCs/>
          <w:sz w:val="28"/>
          <w:szCs w:val="28"/>
        </w:rPr>
        <w:t xml:space="preserve"> году предоставить, следующие субсидии:</w:t>
      </w:r>
    </w:p>
    <w:p w:rsidR="00005F68" w:rsidRPr="00DD622A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  <w:r w:rsidRPr="00DD622A">
        <w:rPr>
          <w:rFonts w:eastAsia="Calibri"/>
          <w:bCs/>
          <w:sz w:val="28"/>
          <w:szCs w:val="28"/>
        </w:rPr>
        <w:t xml:space="preserve">      1)</w:t>
      </w:r>
      <w:proofErr w:type="gramStart"/>
      <w:r w:rsidRPr="00DD622A">
        <w:rPr>
          <w:rFonts w:eastAsia="Calibri"/>
          <w:bCs/>
          <w:sz w:val="28"/>
          <w:szCs w:val="28"/>
        </w:rPr>
        <w:t>.</w:t>
      </w:r>
      <w:proofErr w:type="gramEnd"/>
      <w:r w:rsidR="003E67F5" w:rsidRPr="00DD622A">
        <w:rPr>
          <w:rFonts w:eastAsia="Calibri"/>
          <w:bCs/>
          <w:sz w:val="28"/>
          <w:szCs w:val="28"/>
        </w:rPr>
        <w:t xml:space="preserve"> </w:t>
      </w:r>
      <w:r w:rsidR="00DD622A">
        <w:rPr>
          <w:rFonts w:eastAsia="Calibri"/>
          <w:bCs/>
          <w:sz w:val="28"/>
          <w:szCs w:val="28"/>
        </w:rPr>
        <w:t xml:space="preserve"> </w:t>
      </w:r>
      <w:proofErr w:type="gramStart"/>
      <w:r w:rsidR="00650778" w:rsidRPr="00DD622A">
        <w:rPr>
          <w:rFonts w:eastAsia="Calibri"/>
          <w:bCs/>
          <w:sz w:val="28"/>
          <w:szCs w:val="28"/>
        </w:rPr>
        <w:t>с</w:t>
      </w:r>
      <w:proofErr w:type="gramEnd"/>
      <w:r w:rsidR="00650778" w:rsidRPr="00DD622A">
        <w:rPr>
          <w:rFonts w:eastAsia="Calibri"/>
          <w:bCs/>
          <w:sz w:val="28"/>
          <w:szCs w:val="28"/>
        </w:rPr>
        <w:t xml:space="preserve">убсидии МУП «Редакция газеты </w:t>
      </w:r>
      <w:r w:rsidRPr="00DD622A">
        <w:rPr>
          <w:rFonts w:eastAsia="Calibri"/>
          <w:bCs/>
          <w:sz w:val="28"/>
          <w:szCs w:val="28"/>
        </w:rPr>
        <w:t>«Вестник Беслана»» на</w:t>
      </w:r>
      <w:r w:rsidR="00DD622A" w:rsidRPr="00DD622A">
        <w:rPr>
          <w:rFonts w:eastAsia="Calibri"/>
          <w:bCs/>
          <w:sz w:val="28"/>
          <w:szCs w:val="28"/>
        </w:rPr>
        <w:t xml:space="preserve"> обеспечение (возмещение) затрат, </w:t>
      </w:r>
      <w:r w:rsidRPr="00DD622A">
        <w:rPr>
          <w:rFonts w:eastAsia="Calibri"/>
          <w:bCs/>
          <w:sz w:val="28"/>
          <w:szCs w:val="28"/>
        </w:rPr>
        <w:t>возникших при издании городской газеты;</w:t>
      </w:r>
    </w:p>
    <w:p w:rsidR="00DD622A" w:rsidRPr="00DD622A" w:rsidRDefault="003E67F5" w:rsidP="00005F68">
      <w:pPr>
        <w:contextualSpacing/>
        <w:jc w:val="both"/>
        <w:rPr>
          <w:sz w:val="28"/>
          <w:szCs w:val="28"/>
        </w:rPr>
      </w:pPr>
      <w:r w:rsidRPr="00DD622A">
        <w:rPr>
          <w:rFonts w:eastAsia="Calibri"/>
          <w:bCs/>
          <w:sz w:val="28"/>
          <w:szCs w:val="28"/>
        </w:rPr>
        <w:t xml:space="preserve">      2</w:t>
      </w:r>
      <w:r w:rsidR="00005F68" w:rsidRPr="00DD622A">
        <w:rPr>
          <w:rFonts w:eastAsia="Calibri"/>
          <w:bCs/>
          <w:sz w:val="28"/>
          <w:szCs w:val="28"/>
        </w:rPr>
        <w:t>)</w:t>
      </w:r>
      <w:proofErr w:type="gramStart"/>
      <w:r w:rsidR="00005F68" w:rsidRPr="00DD622A">
        <w:rPr>
          <w:rFonts w:eastAsia="Calibri"/>
          <w:bCs/>
          <w:sz w:val="28"/>
          <w:szCs w:val="28"/>
        </w:rPr>
        <w:t>.</w:t>
      </w:r>
      <w:proofErr w:type="gramEnd"/>
      <w:r w:rsidR="00005F68" w:rsidRPr="00DD622A">
        <w:rPr>
          <w:rFonts w:eastAsia="Calibri"/>
          <w:bCs/>
          <w:sz w:val="28"/>
          <w:szCs w:val="28"/>
        </w:rPr>
        <w:t xml:space="preserve"> </w:t>
      </w:r>
      <w:proofErr w:type="gramStart"/>
      <w:r w:rsidR="00005F68" w:rsidRPr="00DD622A">
        <w:rPr>
          <w:sz w:val="28"/>
          <w:szCs w:val="28"/>
        </w:rPr>
        <w:t>с</w:t>
      </w:r>
      <w:proofErr w:type="gramEnd"/>
      <w:r w:rsidR="00005F68" w:rsidRPr="00DD622A">
        <w:rPr>
          <w:sz w:val="28"/>
          <w:szCs w:val="28"/>
        </w:rPr>
        <w:t>убсидии М</w:t>
      </w:r>
      <w:r w:rsidRPr="00DD622A">
        <w:rPr>
          <w:sz w:val="28"/>
          <w:szCs w:val="28"/>
        </w:rPr>
        <w:t>БУ</w:t>
      </w:r>
      <w:r w:rsidR="00005F68" w:rsidRPr="00DD622A">
        <w:rPr>
          <w:sz w:val="28"/>
          <w:szCs w:val="28"/>
        </w:rPr>
        <w:t xml:space="preserve"> «ЧИСТОСЕРВИС» на </w:t>
      </w:r>
      <w:r w:rsidR="00DD622A" w:rsidRPr="00DD622A">
        <w:rPr>
          <w:sz w:val="28"/>
          <w:szCs w:val="28"/>
        </w:rPr>
        <w:t xml:space="preserve">финансовое </w:t>
      </w:r>
      <w:r w:rsidR="00005F68" w:rsidRPr="00DD622A">
        <w:rPr>
          <w:sz w:val="28"/>
          <w:szCs w:val="28"/>
        </w:rPr>
        <w:t xml:space="preserve">обеспечение </w:t>
      </w:r>
      <w:r w:rsidR="00DD622A">
        <w:rPr>
          <w:sz w:val="28"/>
          <w:szCs w:val="28"/>
        </w:rPr>
        <w:t>выполнения</w:t>
      </w:r>
      <w:r w:rsidR="00DD622A" w:rsidRPr="00DD622A">
        <w:rPr>
          <w:sz w:val="28"/>
          <w:szCs w:val="28"/>
        </w:rPr>
        <w:t xml:space="preserve"> муниципального задания на оказание муниципальных услуг (выполнение работ)</w:t>
      </w:r>
      <w:r w:rsidR="00DD622A">
        <w:rPr>
          <w:sz w:val="28"/>
          <w:szCs w:val="28"/>
        </w:rPr>
        <w:t>.</w:t>
      </w:r>
      <w:r w:rsidR="00DD622A" w:rsidRPr="00DD622A">
        <w:rPr>
          <w:sz w:val="28"/>
          <w:szCs w:val="28"/>
        </w:rPr>
        <w:t xml:space="preserve"> </w:t>
      </w:r>
    </w:p>
    <w:p w:rsidR="00DD622A" w:rsidRDefault="00DD622A" w:rsidP="00005F68">
      <w:pPr>
        <w:contextualSpacing/>
        <w:jc w:val="both"/>
        <w:rPr>
          <w:b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Установить, что в 2021</w:t>
      </w:r>
      <w:r w:rsidRPr="003F321D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8. Установить, что </w:t>
      </w:r>
      <w:proofErr w:type="gramStart"/>
      <w:r w:rsidRPr="003F321D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3F321D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поступают: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ab/>
      </w:r>
      <w:proofErr w:type="gramStart"/>
      <w:r w:rsidRPr="003F321D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3F321D">
        <w:rPr>
          <w:rFonts w:eastAsia="Calibri"/>
          <w:bCs/>
          <w:sz w:val="28"/>
          <w:szCs w:val="28"/>
        </w:rPr>
        <w:t xml:space="preserve"> иное;</w:t>
      </w: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3F321D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9. Наделить бюджетными полномочиями главного администратора доходов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- администрацию </w:t>
      </w:r>
      <w:r w:rsidRPr="003F321D">
        <w:rPr>
          <w:rFonts w:eastAsia="Calibri"/>
          <w:bCs/>
          <w:sz w:val="28"/>
          <w:szCs w:val="28"/>
        </w:rPr>
        <w:lastRenderedPageBreak/>
        <w:t xml:space="preserve">местного самоуправления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Правобережного района Республики Северная Осетия - Алания. 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>10.</w:t>
      </w:r>
      <w:r w:rsidR="00DD622A">
        <w:rPr>
          <w:rFonts w:eastAsia="Calibri"/>
          <w:bCs/>
          <w:sz w:val="28"/>
          <w:szCs w:val="28"/>
        </w:rPr>
        <w:t xml:space="preserve"> </w:t>
      </w:r>
      <w:r w:rsidRPr="003F321D">
        <w:rPr>
          <w:rFonts w:eastAsia="Calibri"/>
          <w:bCs/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и закрепленных за ними доходов. Утвердить перечень главных администраторов поступлений доходов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Правобережного района Республики Северная Осетия – Алания.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11. Установить, что в ходе исполнения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администрация местного самоуправления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3F321D">
        <w:rPr>
          <w:rFonts w:eastAsia="Calibri"/>
          <w:bCs/>
          <w:sz w:val="28"/>
          <w:szCs w:val="28"/>
        </w:rPr>
        <w:t>утвержденных</w:t>
      </w:r>
      <w:proofErr w:type="gramEnd"/>
      <w:r w:rsidRPr="003F321D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12. Установить, что в ходе исполнения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поселения, администрация местного самоуправления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Правобережного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13. </w:t>
      </w:r>
      <w:proofErr w:type="gramStart"/>
      <w:r w:rsidRPr="003F321D">
        <w:rPr>
          <w:rFonts w:eastAsia="Calibri"/>
          <w:bCs/>
          <w:sz w:val="28"/>
          <w:szCs w:val="28"/>
        </w:rPr>
        <w:t xml:space="preserve">Установить, что в ходе исполнения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поселения, администрация местного самоуправления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</w:t>
      </w:r>
      <w:proofErr w:type="gramEnd"/>
      <w:r w:rsidRPr="003F321D">
        <w:rPr>
          <w:rFonts w:eastAsia="Calibri"/>
          <w:bCs/>
          <w:sz w:val="28"/>
          <w:szCs w:val="28"/>
        </w:rPr>
        <w:t xml:space="preserve"> в настоящем Решении в случае </w:t>
      </w:r>
      <w:proofErr w:type="gramStart"/>
      <w:r w:rsidRPr="003F321D">
        <w:rPr>
          <w:rFonts w:eastAsia="Calibri"/>
          <w:bCs/>
          <w:sz w:val="28"/>
          <w:szCs w:val="28"/>
        </w:rPr>
        <w:t xml:space="preserve">использования остатков средств бюджета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</w:t>
      </w:r>
      <w:r>
        <w:rPr>
          <w:rFonts w:eastAsia="Calibri"/>
          <w:bCs/>
          <w:sz w:val="28"/>
          <w:szCs w:val="28"/>
        </w:rPr>
        <w:t>родского поселения</w:t>
      </w:r>
      <w:proofErr w:type="gramEnd"/>
      <w:r>
        <w:rPr>
          <w:rFonts w:eastAsia="Calibri"/>
          <w:bCs/>
          <w:sz w:val="28"/>
          <w:szCs w:val="28"/>
        </w:rPr>
        <w:t xml:space="preserve"> на 01.01.2021</w:t>
      </w:r>
      <w:r w:rsidRPr="003F321D">
        <w:rPr>
          <w:rFonts w:eastAsia="Calibri"/>
          <w:bCs/>
          <w:sz w:val="28"/>
          <w:szCs w:val="28"/>
        </w:rPr>
        <w:t xml:space="preserve"> г. </w:t>
      </w:r>
    </w:p>
    <w:p w:rsidR="00005F68" w:rsidRPr="003F321D" w:rsidRDefault="00005F68" w:rsidP="00005F68">
      <w:pPr>
        <w:contextualSpacing/>
        <w:jc w:val="both"/>
        <w:rPr>
          <w:rFonts w:eastAsia="Calibri"/>
          <w:bCs/>
          <w:sz w:val="28"/>
          <w:szCs w:val="28"/>
        </w:rPr>
      </w:pPr>
    </w:p>
    <w:p w:rsidR="008F03AD" w:rsidRPr="003F321D" w:rsidRDefault="00005F68" w:rsidP="0006683E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</w:t>
      </w:r>
      <w:r w:rsidRPr="003F321D">
        <w:rPr>
          <w:rFonts w:eastAsia="Calibri"/>
          <w:bCs/>
          <w:sz w:val="28"/>
          <w:szCs w:val="28"/>
        </w:rPr>
        <w:lastRenderedPageBreak/>
        <w:t>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DD622A" w:rsidRPr="003F321D" w:rsidRDefault="00DD622A" w:rsidP="00DD622A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15. </w:t>
      </w:r>
      <w:r w:rsidR="00005F68" w:rsidRPr="003F321D">
        <w:rPr>
          <w:rFonts w:eastAsia="Calibri"/>
          <w:bCs/>
          <w:sz w:val="28"/>
          <w:szCs w:val="28"/>
        </w:rPr>
        <w:t xml:space="preserve">Установить, что в ходе исполнения местного бюджета, администрация местного самоуправления </w:t>
      </w:r>
      <w:proofErr w:type="spellStart"/>
      <w:r w:rsidR="00005F68"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="00005F68" w:rsidRPr="003F321D">
        <w:rPr>
          <w:rFonts w:eastAsia="Calibri"/>
          <w:bCs/>
          <w:sz w:val="28"/>
          <w:szCs w:val="28"/>
        </w:rPr>
        <w:t xml:space="preserve">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DD622A" w:rsidRPr="003F321D" w:rsidRDefault="00DD622A" w:rsidP="00005F68">
      <w:pPr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ab/>
      </w:r>
      <w:r w:rsidR="00005F68" w:rsidRPr="003F321D">
        <w:rPr>
          <w:rFonts w:eastAsia="Calibri"/>
          <w:bCs/>
          <w:sz w:val="28"/>
          <w:szCs w:val="28"/>
        </w:rPr>
        <w:t xml:space="preserve">17. Настоящее Решение </w:t>
      </w:r>
      <w:r w:rsidR="00005F68">
        <w:rPr>
          <w:rFonts w:eastAsia="Calibri"/>
          <w:bCs/>
          <w:sz w:val="28"/>
          <w:szCs w:val="28"/>
        </w:rPr>
        <w:t>вступает в силу с 01 января 2021</w:t>
      </w:r>
      <w:r w:rsidR="00005F68" w:rsidRPr="003F321D">
        <w:rPr>
          <w:rFonts w:eastAsia="Calibri"/>
          <w:bCs/>
          <w:sz w:val="28"/>
          <w:szCs w:val="28"/>
        </w:rPr>
        <w:t xml:space="preserve"> года.</w:t>
      </w:r>
    </w:p>
    <w:p w:rsidR="00005F68" w:rsidRPr="003F321D" w:rsidRDefault="00005F68" w:rsidP="00005F68">
      <w:pPr>
        <w:ind w:firstLine="708"/>
        <w:contextualSpacing/>
        <w:jc w:val="both"/>
        <w:rPr>
          <w:rFonts w:eastAsia="Calibri"/>
          <w:bCs/>
          <w:color w:val="FF0000"/>
          <w:sz w:val="28"/>
          <w:szCs w:val="28"/>
        </w:rPr>
      </w:pPr>
      <w:r w:rsidRPr="003F321D">
        <w:rPr>
          <w:rFonts w:eastAsia="Calibri"/>
          <w:bCs/>
          <w:sz w:val="28"/>
          <w:szCs w:val="28"/>
        </w:rPr>
        <w:t xml:space="preserve">18. Контроль за исполнением настоящего решения возложить на отдел финансов, бухгалтерского учета и отчетности </w:t>
      </w:r>
      <w:proofErr w:type="gramStart"/>
      <w:r w:rsidRPr="003F321D">
        <w:rPr>
          <w:rFonts w:eastAsia="Calibri"/>
          <w:bCs/>
          <w:sz w:val="28"/>
          <w:szCs w:val="28"/>
        </w:rPr>
        <w:t xml:space="preserve">администрации местного самоуправления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 Правобережного района Республики</w:t>
      </w:r>
      <w:proofErr w:type="gramEnd"/>
      <w:r w:rsidRPr="003F321D">
        <w:rPr>
          <w:rFonts w:eastAsia="Calibri"/>
          <w:bCs/>
          <w:sz w:val="28"/>
          <w:szCs w:val="28"/>
        </w:rPr>
        <w:t xml:space="preserve"> Северная Осетия – Алания и постоянно действующую комиссию по бюджету и экономическим вопросам Собрания представителей </w:t>
      </w:r>
      <w:proofErr w:type="spellStart"/>
      <w:r w:rsidRPr="003F321D">
        <w:rPr>
          <w:rFonts w:eastAsia="Calibri"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Cs/>
          <w:sz w:val="28"/>
          <w:szCs w:val="28"/>
        </w:rPr>
        <w:t xml:space="preserve"> городского поселения.</w:t>
      </w:r>
    </w:p>
    <w:p w:rsidR="00005F68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6683E" w:rsidRPr="003F321D" w:rsidRDefault="0006683E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Default="00005F68" w:rsidP="00005F68">
      <w:pPr>
        <w:rPr>
          <w:rFonts w:eastAsia="Calibri"/>
          <w:b/>
          <w:bCs/>
          <w:sz w:val="28"/>
          <w:szCs w:val="28"/>
        </w:rPr>
      </w:pPr>
      <w:r w:rsidRPr="003F321D">
        <w:rPr>
          <w:rFonts w:eastAsia="Calibri"/>
          <w:b/>
          <w:bCs/>
          <w:sz w:val="28"/>
          <w:szCs w:val="28"/>
        </w:rPr>
        <w:t xml:space="preserve">Глава </w:t>
      </w:r>
      <w:r>
        <w:rPr>
          <w:rFonts w:eastAsia="Calibri"/>
          <w:b/>
          <w:bCs/>
          <w:sz w:val="28"/>
          <w:szCs w:val="28"/>
        </w:rPr>
        <w:t>муниципального образования</w:t>
      </w:r>
    </w:p>
    <w:p w:rsidR="009C3A2A" w:rsidRPr="00005F68" w:rsidRDefault="00005F68" w:rsidP="00005F68">
      <w:pPr>
        <w:rPr>
          <w:rFonts w:eastAsia="Calibri"/>
          <w:b/>
          <w:bCs/>
          <w:sz w:val="28"/>
          <w:szCs w:val="28"/>
        </w:rPr>
      </w:pPr>
      <w:proofErr w:type="spellStart"/>
      <w:r w:rsidRPr="003F321D">
        <w:rPr>
          <w:rFonts w:eastAsia="Calibri"/>
          <w:b/>
          <w:bCs/>
          <w:sz w:val="28"/>
          <w:szCs w:val="28"/>
        </w:rPr>
        <w:t>Бесланского</w:t>
      </w:r>
      <w:proofErr w:type="spellEnd"/>
      <w:r w:rsidRPr="003F321D">
        <w:rPr>
          <w:rFonts w:eastAsia="Calibri"/>
          <w:b/>
          <w:bCs/>
          <w:sz w:val="28"/>
          <w:szCs w:val="28"/>
        </w:rPr>
        <w:t xml:space="preserve"> городского поселения     </w:t>
      </w:r>
      <w:r>
        <w:rPr>
          <w:rFonts w:eastAsia="Calibri"/>
          <w:b/>
          <w:bCs/>
          <w:sz w:val="28"/>
          <w:szCs w:val="28"/>
        </w:rPr>
        <w:t xml:space="preserve">                                         В. Б. </w:t>
      </w:r>
      <w:proofErr w:type="spellStart"/>
      <w:r>
        <w:rPr>
          <w:rFonts w:eastAsia="Calibri"/>
          <w:b/>
          <w:bCs/>
          <w:sz w:val="28"/>
          <w:szCs w:val="28"/>
        </w:rPr>
        <w:t>Татаров</w:t>
      </w:r>
      <w:proofErr w:type="spellEnd"/>
      <w:r>
        <w:rPr>
          <w:rFonts w:eastAsia="Calibri"/>
          <w:b/>
          <w:bCs/>
          <w:sz w:val="28"/>
          <w:szCs w:val="28"/>
        </w:rPr>
        <w:t xml:space="preserve">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</w:t>
      </w:r>
    </w:p>
    <w:sectPr w:rsidR="009C3A2A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4"/>
    <w:rsid w:val="00005F68"/>
    <w:rsid w:val="0006683E"/>
    <w:rsid w:val="00074917"/>
    <w:rsid w:val="000F16D1"/>
    <w:rsid w:val="000F276F"/>
    <w:rsid w:val="00241EBA"/>
    <w:rsid w:val="002C0EFC"/>
    <w:rsid w:val="003E67F5"/>
    <w:rsid w:val="00442E4A"/>
    <w:rsid w:val="004924DA"/>
    <w:rsid w:val="00650778"/>
    <w:rsid w:val="0088330D"/>
    <w:rsid w:val="008B44CC"/>
    <w:rsid w:val="008C589C"/>
    <w:rsid w:val="008F03AD"/>
    <w:rsid w:val="00972B6D"/>
    <w:rsid w:val="00A44A14"/>
    <w:rsid w:val="00AA159A"/>
    <w:rsid w:val="00AC3125"/>
    <w:rsid w:val="00BE065C"/>
    <w:rsid w:val="00C4279A"/>
    <w:rsid w:val="00CE4389"/>
    <w:rsid w:val="00DD622A"/>
    <w:rsid w:val="00E111F7"/>
    <w:rsid w:val="00E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20</cp:revision>
  <cp:lastPrinted>2020-10-20T11:46:00Z</cp:lastPrinted>
  <dcterms:created xsi:type="dcterms:W3CDTF">2020-10-07T06:36:00Z</dcterms:created>
  <dcterms:modified xsi:type="dcterms:W3CDTF">2020-11-26T06:59:00Z</dcterms:modified>
</cp:coreProperties>
</file>