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A" w:rsidRDefault="00E9376A" w:rsidP="00005F68">
      <w:pPr>
        <w:contextualSpacing/>
        <w:rPr>
          <w:rFonts w:eastAsia="Calibri"/>
          <w:b/>
          <w:bCs/>
        </w:rPr>
      </w:pPr>
    </w:p>
    <w:p w:rsidR="00005F68" w:rsidRPr="0006683E" w:rsidRDefault="00E9376A" w:rsidP="00005F68">
      <w:pPr>
        <w:contextualSpacing/>
        <w:rPr>
          <w:rFonts w:eastAsia="Calibri"/>
          <w:b/>
          <w:bCs/>
        </w:rPr>
      </w:pPr>
      <w:r w:rsidRPr="0006683E">
        <w:rPr>
          <w:rFonts w:eastAsia="Calibri"/>
          <w:bCs/>
          <w:noProof/>
        </w:rPr>
        <w:drawing>
          <wp:anchor distT="0" distB="0" distL="114300" distR="114300" simplePos="0" relativeHeight="251659264" behindDoc="1" locked="0" layoutInCell="1" allowOverlap="1" wp14:anchorId="1E6E314E" wp14:editId="0466445F">
            <wp:simplePos x="0" y="0"/>
            <wp:positionH relativeFrom="column">
              <wp:posOffset>2289810</wp:posOffset>
            </wp:positionH>
            <wp:positionV relativeFrom="paragraph">
              <wp:posOffset>-506730</wp:posOffset>
            </wp:positionV>
            <wp:extent cx="981075" cy="12287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F68" w:rsidRDefault="00005F68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DD622A" w:rsidRDefault="00DD622A" w:rsidP="0006683E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Бесланское городское поселение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4F2B97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 №</w:t>
      </w:r>
      <w:r w:rsidR="002963DE">
        <w:rPr>
          <w:rFonts w:eastAsia="Calibri"/>
          <w:b/>
          <w:bCs/>
          <w:sz w:val="28"/>
          <w:szCs w:val="28"/>
        </w:rPr>
        <w:t xml:space="preserve"> 2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</w:t>
      </w:r>
      <w:r w:rsidR="006A44E7">
        <w:rPr>
          <w:rFonts w:eastAsia="Calibri"/>
          <w:b/>
          <w:bCs/>
          <w:sz w:val="28"/>
          <w:szCs w:val="28"/>
        </w:rPr>
        <w:t>«</w:t>
      </w:r>
      <w:r w:rsidR="002963DE">
        <w:rPr>
          <w:rFonts w:eastAsia="Calibri"/>
          <w:b/>
          <w:bCs/>
          <w:sz w:val="28"/>
          <w:szCs w:val="28"/>
        </w:rPr>
        <w:t>26</w:t>
      </w:r>
      <w:r w:rsidR="006A44E7">
        <w:rPr>
          <w:rFonts w:eastAsia="Calibri"/>
          <w:b/>
          <w:bCs/>
          <w:sz w:val="28"/>
          <w:szCs w:val="28"/>
        </w:rPr>
        <w:t>»</w:t>
      </w:r>
      <w:r w:rsidR="002963DE">
        <w:rPr>
          <w:rFonts w:eastAsia="Calibri"/>
          <w:b/>
          <w:bCs/>
          <w:sz w:val="28"/>
          <w:szCs w:val="28"/>
        </w:rPr>
        <w:t xml:space="preserve"> декабря </w:t>
      </w:r>
      <w:r w:rsidR="006A44E7">
        <w:rPr>
          <w:rFonts w:eastAsia="Calibri"/>
          <w:b/>
          <w:bCs/>
          <w:sz w:val="28"/>
          <w:szCs w:val="28"/>
        </w:rPr>
        <w:t>202</w:t>
      </w:r>
      <w:r w:rsidR="005B66DE">
        <w:rPr>
          <w:rFonts w:eastAsia="Calibri"/>
          <w:b/>
          <w:bCs/>
          <w:sz w:val="28"/>
          <w:szCs w:val="28"/>
        </w:rPr>
        <w:t>3</w:t>
      </w:r>
      <w:r w:rsidR="0006683E">
        <w:rPr>
          <w:rFonts w:eastAsia="Calibri"/>
          <w:b/>
          <w:bCs/>
          <w:sz w:val="28"/>
          <w:szCs w:val="28"/>
        </w:rPr>
        <w:t xml:space="preserve">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 w:rsidR="00650778"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 w:rsidR="002963DE">
        <w:rPr>
          <w:rFonts w:eastAsia="Calibri"/>
          <w:b/>
          <w:bCs/>
          <w:sz w:val="28"/>
          <w:szCs w:val="28"/>
        </w:rPr>
        <w:t xml:space="preserve">    </w:t>
      </w:r>
      <w:bookmarkStart w:id="0" w:name="_GoBack"/>
      <w:bookmarkEnd w:id="0"/>
      <w:r w:rsidRPr="003F321D">
        <w:rPr>
          <w:rFonts w:eastAsia="Calibri"/>
          <w:b/>
          <w:bCs/>
          <w:sz w:val="28"/>
          <w:szCs w:val="28"/>
        </w:rPr>
        <w:t xml:space="preserve">             </w:t>
      </w:r>
      <w:r w:rsidR="004F2B97"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005F68" w:rsidRPr="003F321D" w:rsidTr="0006683E">
        <w:tc>
          <w:tcPr>
            <w:tcW w:w="5495" w:type="dxa"/>
          </w:tcPr>
          <w:p w:rsidR="00005F68" w:rsidRPr="003F321D" w:rsidRDefault="0006683E" w:rsidP="005B66DE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 w:rsidR="0060490E">
              <w:rPr>
                <w:rFonts w:eastAsia="Calibri"/>
                <w:b/>
                <w:bCs/>
                <w:sz w:val="28"/>
                <w:szCs w:val="28"/>
              </w:rPr>
              <w:t>ого городского поселения на 202</w:t>
            </w:r>
            <w:r w:rsidR="005B66DE"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5276" w:type="dxa"/>
          </w:tcPr>
          <w:p w:rsidR="00005F68" w:rsidRPr="003F321D" w:rsidRDefault="00005F68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 w:rsidR="00CA28C8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>принимая во внимание итоги пуб</w:t>
      </w:r>
      <w:r w:rsidR="004C41DA">
        <w:rPr>
          <w:rFonts w:eastAsia="Calibri"/>
          <w:bCs/>
          <w:sz w:val="28"/>
          <w:szCs w:val="28"/>
        </w:rPr>
        <w:t xml:space="preserve">личных слушаний от </w:t>
      </w:r>
      <w:r w:rsidR="00D62912">
        <w:rPr>
          <w:rFonts w:eastAsia="Calibri"/>
          <w:bCs/>
          <w:sz w:val="28"/>
          <w:szCs w:val="28"/>
        </w:rPr>
        <w:t>13</w:t>
      </w:r>
      <w:r w:rsidR="004C41DA">
        <w:rPr>
          <w:rFonts w:eastAsia="Calibri"/>
          <w:bCs/>
          <w:sz w:val="28"/>
          <w:szCs w:val="28"/>
        </w:rPr>
        <w:t xml:space="preserve"> </w:t>
      </w:r>
      <w:r w:rsidR="00D62912">
        <w:rPr>
          <w:rFonts w:eastAsia="Calibri"/>
          <w:bCs/>
          <w:sz w:val="28"/>
          <w:szCs w:val="28"/>
        </w:rPr>
        <w:t>декабря</w:t>
      </w:r>
      <w:r w:rsidR="00A975C7">
        <w:rPr>
          <w:rFonts w:eastAsia="Calibri"/>
          <w:bCs/>
          <w:sz w:val="28"/>
          <w:szCs w:val="28"/>
        </w:rPr>
        <w:t xml:space="preserve"> </w:t>
      </w:r>
      <w:r w:rsidR="006A44E7">
        <w:rPr>
          <w:rFonts w:eastAsia="Calibri"/>
          <w:bCs/>
          <w:sz w:val="28"/>
          <w:szCs w:val="28"/>
        </w:rPr>
        <w:t>202</w:t>
      </w:r>
      <w:r w:rsidR="0044421E">
        <w:rPr>
          <w:rFonts w:eastAsia="Calibri"/>
          <w:bCs/>
          <w:sz w:val="28"/>
          <w:szCs w:val="28"/>
        </w:rPr>
        <w:t>3</w:t>
      </w:r>
      <w:r w:rsidRPr="00986864">
        <w:rPr>
          <w:rFonts w:eastAsia="Calibri"/>
          <w:bCs/>
          <w:sz w:val="28"/>
          <w:szCs w:val="28"/>
        </w:rPr>
        <w:t xml:space="preserve">г., </w:t>
      </w:r>
      <w:proofErr w:type="gramStart"/>
      <w:r w:rsidRPr="00986864">
        <w:rPr>
          <w:rFonts w:eastAsia="Calibri"/>
          <w:bCs/>
          <w:sz w:val="28"/>
          <w:szCs w:val="28"/>
        </w:rPr>
        <w:t>рассмотре</w:t>
      </w:r>
      <w:r w:rsidR="00A975C7"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 района Республики Северная Осетия-Алания бюджет Бесланск</w:t>
      </w:r>
      <w:r w:rsidR="006A44E7">
        <w:rPr>
          <w:rFonts w:eastAsia="Calibri"/>
          <w:bCs/>
          <w:sz w:val="28"/>
          <w:szCs w:val="28"/>
        </w:rPr>
        <w:t>ого</w:t>
      </w:r>
      <w:proofErr w:type="gramEnd"/>
      <w:r w:rsidR="006A44E7">
        <w:rPr>
          <w:rFonts w:eastAsia="Calibri"/>
          <w:bCs/>
          <w:sz w:val="28"/>
          <w:szCs w:val="28"/>
        </w:rPr>
        <w:t xml:space="preserve"> городского поселения на 202</w:t>
      </w:r>
      <w:r w:rsidR="0044421E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год,</w:t>
      </w:r>
      <w:r w:rsidR="00E36111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 xml:space="preserve">Собрание </w:t>
      </w:r>
      <w:r w:rsidR="00CA28C8">
        <w:rPr>
          <w:rFonts w:eastAsia="Calibri"/>
          <w:bCs/>
          <w:sz w:val="28"/>
          <w:szCs w:val="28"/>
        </w:rPr>
        <w:t>п</w:t>
      </w:r>
      <w:r w:rsidRPr="00986864">
        <w:rPr>
          <w:rFonts w:eastAsia="Calibri"/>
          <w:bCs/>
          <w:sz w:val="28"/>
          <w:szCs w:val="28"/>
        </w:rPr>
        <w:t>редставителей Бесланского городского поселения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</w:t>
      </w:r>
      <w:r w:rsidR="002F3F38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год:</w:t>
      </w:r>
    </w:p>
    <w:p w:rsidR="00986864" w:rsidRPr="00BE450D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BE450D">
        <w:rPr>
          <w:rFonts w:eastAsia="Calibri"/>
          <w:bCs/>
          <w:sz w:val="28"/>
          <w:szCs w:val="28"/>
        </w:rPr>
        <w:t>- общий объем доходов бюджета Бесланского гор</w:t>
      </w:r>
      <w:r w:rsidR="004C41DA" w:rsidRPr="00BE450D">
        <w:rPr>
          <w:rFonts w:eastAsia="Calibri"/>
          <w:bCs/>
          <w:sz w:val="28"/>
          <w:szCs w:val="28"/>
        </w:rPr>
        <w:t xml:space="preserve">одского поселения в сумме </w:t>
      </w:r>
      <w:r w:rsidR="00BE450D" w:rsidRPr="00BE450D">
        <w:rPr>
          <w:rFonts w:eastAsia="Calibri"/>
          <w:bCs/>
          <w:sz w:val="28"/>
          <w:szCs w:val="28"/>
        </w:rPr>
        <w:t xml:space="preserve">119 336,8 </w:t>
      </w:r>
      <w:r w:rsidRPr="00BE450D">
        <w:rPr>
          <w:rFonts w:eastAsia="Calibri"/>
          <w:bCs/>
          <w:sz w:val="28"/>
          <w:szCs w:val="28"/>
        </w:rPr>
        <w:t>тыс. руб.;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BE450D">
        <w:rPr>
          <w:rFonts w:eastAsia="Calibri"/>
          <w:bCs/>
          <w:sz w:val="28"/>
          <w:szCs w:val="28"/>
        </w:rPr>
        <w:t>- общий объем расходов бюджета Бесланского гор</w:t>
      </w:r>
      <w:r w:rsidR="006A44E7" w:rsidRPr="00BE450D">
        <w:rPr>
          <w:rFonts w:eastAsia="Calibri"/>
          <w:bCs/>
          <w:sz w:val="28"/>
          <w:szCs w:val="28"/>
        </w:rPr>
        <w:t xml:space="preserve">одского поселения в сумме </w:t>
      </w:r>
      <w:r w:rsidR="00BE450D" w:rsidRPr="00BE450D">
        <w:rPr>
          <w:rFonts w:eastAsia="Calibri"/>
          <w:bCs/>
          <w:sz w:val="28"/>
          <w:szCs w:val="28"/>
        </w:rPr>
        <w:t xml:space="preserve">119 336,8 </w:t>
      </w:r>
      <w:r w:rsidRPr="00BE450D">
        <w:rPr>
          <w:rFonts w:eastAsia="Calibri"/>
          <w:bCs/>
          <w:sz w:val="28"/>
          <w:szCs w:val="28"/>
        </w:rPr>
        <w:t>тыс. руб.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2. Утвердить доходы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</w:t>
      </w:r>
      <w:r w:rsidR="002F3F38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 в соответствии с классификацией доходов бюджетов Российской Федерации (приложение №2).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3. Утвердить распределение бюджетных ассигнований по разделам, подразделам, целевым статьям и видам расходов классификации расходов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</w:t>
      </w:r>
      <w:r w:rsidR="00A5731D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 (приложение № 3).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>4. Утвердить расходы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</w:t>
      </w:r>
      <w:r w:rsidR="000F225C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5. Утвердить оборо</w:t>
      </w:r>
      <w:r w:rsidR="006A44E7">
        <w:rPr>
          <w:rFonts w:eastAsia="Calibri"/>
          <w:bCs/>
          <w:sz w:val="28"/>
          <w:szCs w:val="28"/>
        </w:rPr>
        <w:t>тную кассовую наличность на 202</w:t>
      </w:r>
      <w:r w:rsidR="00320A40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г. в сумме 20 000 (двадцать тысяч) рублей.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444758" w:rsidRPr="00444758" w:rsidRDefault="006A44E7" w:rsidP="004447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Pr="00064814">
        <w:rPr>
          <w:rFonts w:eastAsia="Calibri"/>
          <w:bCs/>
          <w:sz w:val="28"/>
          <w:szCs w:val="28"/>
        </w:rPr>
        <w:t xml:space="preserve">6. </w:t>
      </w:r>
      <w:proofErr w:type="gramStart"/>
      <w:r w:rsidR="00444758" w:rsidRPr="00444758">
        <w:rPr>
          <w:rFonts w:eastAsia="Calibri"/>
          <w:sz w:val="28"/>
          <w:szCs w:val="28"/>
          <w:lang w:eastAsia="en-US"/>
        </w:rPr>
        <w:t>Установить, что в 202</w:t>
      </w:r>
      <w:r w:rsidR="00444758">
        <w:rPr>
          <w:rFonts w:eastAsia="Calibri"/>
          <w:sz w:val="28"/>
          <w:szCs w:val="28"/>
          <w:lang w:eastAsia="en-US"/>
        </w:rPr>
        <w:t>4</w:t>
      </w:r>
      <w:r w:rsidR="00444758" w:rsidRPr="00444758">
        <w:rPr>
          <w:rFonts w:eastAsia="Calibri"/>
          <w:sz w:val="28"/>
          <w:szCs w:val="28"/>
          <w:lang w:eastAsia="en-US"/>
        </w:rPr>
        <w:t xml:space="preserve"> году в случаях, предусмотренных настоящим пунктом, Управление Федерального казначейства по Республике Северная Осетия-Алания в соответствии со </w:t>
      </w:r>
      <w:hyperlink r:id="rId6" w:history="1">
        <w:r w:rsidR="00444758" w:rsidRPr="00444758">
          <w:rPr>
            <w:rFonts w:eastAsia="Calibri"/>
            <w:sz w:val="28"/>
            <w:szCs w:val="28"/>
            <w:lang w:eastAsia="en-US"/>
          </w:rPr>
          <w:t>статьей 220.2</w:t>
        </w:r>
      </w:hyperlink>
      <w:r w:rsidR="00444758"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при осуществлении им отдельных функций администрации местного самоуправления Бесланского городского поселения осуществляет казначейское сопровождение средств в валюте Российской Федерации, указанных </w:t>
      </w:r>
      <w:r w:rsidR="00444758" w:rsidRPr="00064814">
        <w:rPr>
          <w:rFonts w:eastAsia="Calibri"/>
          <w:sz w:val="28"/>
          <w:szCs w:val="28"/>
          <w:lang w:eastAsia="en-US"/>
        </w:rPr>
        <w:t xml:space="preserve">в </w:t>
      </w:r>
      <w:hyperlink r:id="rId7" w:anchor="Par3" w:history="1">
        <w:r w:rsidR="00444758" w:rsidRPr="00064814">
          <w:rPr>
            <w:rFonts w:eastAsia="Calibri"/>
            <w:sz w:val="28"/>
            <w:szCs w:val="28"/>
            <w:lang w:eastAsia="en-US"/>
          </w:rPr>
          <w:t>части 2</w:t>
        </w:r>
      </w:hyperlink>
      <w:r w:rsidR="00444758" w:rsidRPr="00064814">
        <w:rPr>
          <w:rFonts w:eastAsia="Calibri"/>
          <w:sz w:val="28"/>
          <w:szCs w:val="28"/>
          <w:lang w:eastAsia="en-US"/>
        </w:rPr>
        <w:t xml:space="preserve"> (с учетом положений </w:t>
      </w:r>
      <w:hyperlink r:id="rId8" w:anchor="Par9" w:history="1">
        <w:r w:rsidR="00444758" w:rsidRPr="00064814">
          <w:rPr>
            <w:rFonts w:eastAsia="Calibri"/>
            <w:sz w:val="28"/>
            <w:szCs w:val="28"/>
            <w:lang w:eastAsia="en-US"/>
          </w:rPr>
          <w:t>части 3</w:t>
        </w:r>
      </w:hyperlink>
      <w:r w:rsidR="00444758" w:rsidRPr="00064814">
        <w:rPr>
          <w:rFonts w:eastAsia="Calibri"/>
          <w:sz w:val="28"/>
          <w:szCs w:val="28"/>
          <w:lang w:eastAsia="en-US"/>
        </w:rPr>
        <w:t>) настоящего пункта (далее - целевые средства).</w:t>
      </w:r>
      <w:r w:rsidR="00444758"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При казначейском сопровождении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сопровождения, открытом администрации местного самоуправления Бесланского городского поселения в Управлении Федерального казначейства по Республике Северная Осетия-Алания, и отражаются на лицевых счетах, открытых в Управлении Федерального казначейства по Республике Северная Осетия-Алания в порядке, установленном Министерством финансов Российской Федерации. </w:t>
      </w:r>
      <w:proofErr w:type="gramEnd"/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>При казначейском сопровождении целевых средств Управление Федерального казначейства по Республике Северная Осетия-Алания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</w:t>
      </w:r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3"/>
      <w:bookmarkEnd w:id="1"/>
      <w:r w:rsidRPr="00444758">
        <w:rPr>
          <w:rFonts w:eastAsia="Calibri"/>
          <w:sz w:val="28"/>
          <w:szCs w:val="28"/>
          <w:lang w:eastAsia="en-US"/>
        </w:rPr>
        <w:t xml:space="preserve">2. Установить, что в соответствии со </w:t>
      </w:r>
      <w:hyperlink r:id="rId9" w:history="1">
        <w:r w:rsidRPr="00444758">
          <w:rPr>
            <w:rFonts w:eastAsia="Calibri"/>
            <w:sz w:val="28"/>
            <w:szCs w:val="28"/>
            <w:lang w:eastAsia="en-US"/>
          </w:rPr>
          <w:t>статьей 242.26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казначейскому сопровождению подлежат:</w:t>
      </w:r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4"/>
      <w:bookmarkEnd w:id="2"/>
      <w:r w:rsidRPr="00444758">
        <w:rPr>
          <w:rFonts w:eastAsia="Calibri"/>
          <w:sz w:val="28"/>
          <w:szCs w:val="28"/>
          <w:lang w:eastAsia="en-US"/>
        </w:rPr>
        <w:t xml:space="preserve">1) расчеты по муниципальным контрактам о поставке товаров, выполнении работ, оказании услуг на сумму 10 000,0 тыс. рублей и более, источником финансового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обеспечения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исполнения которых являются средства, предоставляемые из бюджета Бесланского городского поселения Правобережного района Республики Северная Осетия-Алания; </w:t>
      </w:r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>2) расчеты по контрактам (договорам) о поставке товаров, выполнении работ, оказании услуг на сумму 10 000,0 тыс. рублей и более, заключаемым муниципальными бюджетными</w:t>
      </w:r>
      <w:r w:rsidR="00B215CF">
        <w:rPr>
          <w:rFonts w:eastAsia="Calibri"/>
          <w:sz w:val="28"/>
          <w:szCs w:val="28"/>
          <w:lang w:eastAsia="en-US"/>
        </w:rPr>
        <w:t xml:space="preserve"> </w:t>
      </w:r>
      <w:r w:rsidRPr="00444758">
        <w:rPr>
          <w:rFonts w:eastAsia="Calibri"/>
          <w:sz w:val="28"/>
          <w:szCs w:val="28"/>
          <w:lang w:eastAsia="en-US"/>
        </w:rPr>
        <w:t xml:space="preserve">и автономными учреждениями Бесланского городского поселения Правобережного района Республики Северная Осетия-Алания, источником финансового обеспечения которых являются субсидии, предоставляемые в соответствии с </w:t>
      </w:r>
      <w:hyperlink r:id="rId10" w:history="1">
        <w:r w:rsidRPr="00444758">
          <w:rPr>
            <w:rFonts w:eastAsia="Calibri"/>
            <w:sz w:val="28"/>
            <w:szCs w:val="28"/>
            <w:lang w:eastAsia="en-US"/>
          </w:rPr>
          <w:t>абзацем вторым пункта 1 статьи 78.1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11" w:history="1">
        <w:r w:rsidRPr="00444758">
          <w:rPr>
            <w:rFonts w:eastAsia="Calibri"/>
            <w:sz w:val="28"/>
            <w:szCs w:val="28"/>
            <w:lang w:eastAsia="en-US"/>
          </w:rPr>
          <w:t>статьей 78.2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  <w:proofErr w:type="gramEnd"/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6"/>
      <w:bookmarkEnd w:id="3"/>
      <w:r w:rsidRPr="00444758">
        <w:rPr>
          <w:rFonts w:eastAsia="Calibri"/>
          <w:sz w:val="28"/>
          <w:szCs w:val="28"/>
          <w:lang w:eastAsia="en-US"/>
        </w:rPr>
        <w:lastRenderedPageBreak/>
        <w:t xml:space="preserve">3) бюджетные инвестиции, предоставляемые юридическим лицам, из бюджета Бесланского городского поселения Правобережного района Республики Северная Осетия-Алания по договорам о предоставлении бюджетных инвестиций в соответствии со </w:t>
      </w:r>
      <w:hyperlink r:id="rId12" w:history="1">
        <w:r w:rsidRPr="00444758">
          <w:rPr>
            <w:rFonts w:eastAsia="Calibri"/>
            <w:sz w:val="28"/>
            <w:szCs w:val="28"/>
            <w:lang w:eastAsia="en-US"/>
          </w:rPr>
          <w:t>статьей 80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7"/>
      <w:bookmarkEnd w:id="4"/>
      <w:r w:rsidRPr="00444758">
        <w:rPr>
          <w:rFonts w:eastAsia="Calibri"/>
          <w:sz w:val="28"/>
          <w:szCs w:val="28"/>
          <w:lang w:eastAsia="en-US"/>
        </w:rPr>
        <w:t xml:space="preserve">4) расчеты по контрактам (договорам) о поставке товаров, выполнении работ, оказании услуг на сумму 5 000,0 тыс. рублей и более, заключаемым исполнителями и соисполнителями в рамках исполнения указанных в </w:t>
      </w:r>
      <w:hyperlink r:id="rId13" w:anchor="Par4" w:history="1">
        <w:r w:rsidRPr="00444758">
          <w:rPr>
            <w:rFonts w:eastAsia="Calibri"/>
            <w:sz w:val="28"/>
            <w:szCs w:val="28"/>
            <w:lang w:eastAsia="en-US"/>
          </w:rPr>
          <w:t>абзацах втором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- </w:t>
      </w:r>
      <w:hyperlink r:id="rId14" w:anchor="Par6" w:history="1">
        <w:r w:rsidRPr="00444758">
          <w:rPr>
            <w:rFonts w:eastAsia="Calibri"/>
            <w:sz w:val="28"/>
            <w:szCs w:val="28"/>
            <w:lang w:eastAsia="en-US"/>
          </w:rPr>
          <w:t>четвертом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настоящей части муниципальных контрактов, контрактов (договоров), договоров о предоставлении бюджетных инвестиций. </w:t>
      </w:r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9"/>
      <w:bookmarkEnd w:id="5"/>
      <w:r w:rsidRPr="00444758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Положения </w:t>
      </w:r>
      <w:hyperlink r:id="rId15" w:anchor="Par3" w:history="1">
        <w:r w:rsidRPr="00444758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 не распространяются на средства, предоставляемые на основании муниципальных контрактов (контрактов, договоров, соглашений),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  <w:proofErr w:type="gramEnd"/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10"/>
      <w:bookmarkEnd w:id="6"/>
      <w:r w:rsidRPr="00444758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 w:rsidR="001A38E5">
        <w:rPr>
          <w:rFonts w:eastAsia="Calibri"/>
          <w:sz w:val="28"/>
          <w:szCs w:val="28"/>
          <w:lang w:eastAsia="en-US"/>
        </w:rPr>
        <w:t>4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6" w:anchor="Par6" w:history="1">
        <w:r w:rsidRPr="00444758">
          <w:rPr>
            <w:rFonts w:eastAsia="Calibri"/>
            <w:sz w:val="28"/>
            <w:szCs w:val="28"/>
            <w:lang w:eastAsia="en-US"/>
          </w:rPr>
          <w:t>пунктах 3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17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444758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Pr="00444758">
        <w:rPr>
          <w:rFonts w:eastAsia="Calibri"/>
          <w:sz w:val="28"/>
          <w:szCs w:val="28"/>
          <w:lang w:eastAsia="en-US"/>
        </w:rPr>
        <w:t>-частном партнерстве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 в кредитных организациях,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товаров. </w:t>
      </w:r>
      <w:proofErr w:type="gramEnd"/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lastRenderedPageBreak/>
        <w:t xml:space="preserve">5.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Положения </w:t>
      </w:r>
      <w:hyperlink r:id="rId18" w:anchor="Par10" w:history="1">
        <w:r w:rsidRPr="00444758">
          <w:rPr>
            <w:rFonts w:eastAsia="Calibri"/>
            <w:sz w:val="28"/>
            <w:szCs w:val="28"/>
            <w:lang w:eastAsia="en-US"/>
          </w:rPr>
          <w:t>части 4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по таким контрактам (договорам) в кредитных организациях.</w:t>
      </w:r>
      <w:proofErr w:type="gramEnd"/>
    </w:p>
    <w:p w:rsidR="00986864" w:rsidRPr="00986864" w:rsidRDefault="00444758" w:rsidP="001A38E5">
      <w:pPr>
        <w:ind w:firstLine="540"/>
        <w:contextualSpacing/>
        <w:jc w:val="both"/>
        <w:rPr>
          <w:rFonts w:eastAsia="Calibri"/>
          <w:bCs/>
          <w:sz w:val="28"/>
          <w:szCs w:val="28"/>
        </w:rPr>
      </w:pPr>
      <w:r w:rsidRPr="00444758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 w:rsidR="001A38E5">
        <w:rPr>
          <w:rFonts w:eastAsia="Calibri"/>
          <w:sz w:val="28"/>
          <w:szCs w:val="28"/>
          <w:lang w:eastAsia="en-US"/>
        </w:rPr>
        <w:t>4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9" w:anchor="Par6" w:history="1">
        <w:r w:rsidRPr="00444758">
          <w:rPr>
            <w:rFonts w:eastAsia="Calibri"/>
            <w:sz w:val="28"/>
            <w:szCs w:val="28"/>
            <w:lang w:eastAsia="en-US"/>
          </w:rPr>
          <w:t>пунктах 3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20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территориальный орган Федерального казначейства документов</w:t>
      </w:r>
      <w:proofErr w:type="gramEnd"/>
      <w:r w:rsidRPr="00444758">
        <w:rPr>
          <w:rFonts w:eastAsia="Calibri"/>
          <w:sz w:val="28"/>
          <w:szCs w:val="28"/>
          <w:lang w:eastAsia="en-US"/>
        </w:rPr>
        <w:t>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6A44E7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Установить, что в 202</w:t>
      </w:r>
      <w:r w:rsidR="003A776B">
        <w:rPr>
          <w:rFonts w:eastAsia="Calibri"/>
          <w:bCs/>
          <w:sz w:val="28"/>
          <w:szCs w:val="28"/>
        </w:rPr>
        <w:t>4</w:t>
      </w:r>
      <w:r w:rsidR="00986864" w:rsidRPr="00986864">
        <w:rPr>
          <w:rFonts w:eastAsia="Calibri"/>
          <w:bCs/>
          <w:sz w:val="28"/>
          <w:szCs w:val="28"/>
        </w:rPr>
        <w:t xml:space="preserve">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8. Установить, что </w:t>
      </w:r>
      <w:proofErr w:type="gramStart"/>
      <w:r w:rsidRPr="00986864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Бесланского городского поселения поступают: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 xml:space="preserve"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</w:t>
      </w:r>
      <w:r w:rsidRPr="00986864">
        <w:rPr>
          <w:rFonts w:eastAsia="Calibri"/>
          <w:bCs/>
          <w:sz w:val="28"/>
          <w:szCs w:val="28"/>
        </w:rPr>
        <w:lastRenderedPageBreak/>
        <w:t>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</w:r>
      <w:proofErr w:type="gramStart"/>
      <w:r w:rsidRPr="00986864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иное;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9.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 района Республики Северная Осетия - Алания.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Pr="00986864">
        <w:rPr>
          <w:rFonts w:eastAsia="Calibri"/>
          <w:bCs/>
          <w:sz w:val="28"/>
          <w:szCs w:val="28"/>
        </w:rPr>
        <w:t>0. 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Бесланского городского поселения Правобережного района Республики Северная Осетия – Алания.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11.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986864">
        <w:rPr>
          <w:rFonts w:eastAsia="Calibri"/>
          <w:bCs/>
          <w:sz w:val="28"/>
          <w:szCs w:val="28"/>
        </w:rPr>
        <w:t>утвержденных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12.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</w:t>
      </w:r>
      <w:r w:rsidRPr="00986864">
        <w:rPr>
          <w:rFonts w:eastAsia="Calibri"/>
          <w:bCs/>
          <w:sz w:val="28"/>
          <w:szCs w:val="28"/>
        </w:rPr>
        <w:lastRenderedPageBreak/>
        <w:t>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48065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13. </w:t>
      </w:r>
      <w:proofErr w:type="gramStart"/>
      <w:r w:rsidRPr="00986864">
        <w:rPr>
          <w:rFonts w:eastAsia="Calibri"/>
          <w:bCs/>
          <w:sz w:val="28"/>
          <w:szCs w:val="28"/>
        </w:rPr>
        <w:t>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в настоящем Решении в случае использования остатков средств бюджета Бесланского гор</w:t>
      </w:r>
      <w:r w:rsidR="006A44E7">
        <w:rPr>
          <w:rFonts w:eastAsia="Calibri"/>
          <w:bCs/>
          <w:sz w:val="28"/>
          <w:szCs w:val="28"/>
        </w:rPr>
        <w:t>одского поселения на 01.01.202</w:t>
      </w:r>
      <w:r w:rsidR="00DE36BC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г. </w:t>
      </w:r>
    </w:p>
    <w:p w:rsidR="00480652" w:rsidRDefault="00480652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15. Установить, что в ходе исполнения местного бюджета, администрация местного самоуправления Бесланского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16. Настоящее Решение подлежит опубликованию (обнародованию).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 xml:space="preserve">17. Настоящее Решение </w:t>
      </w:r>
      <w:r w:rsidR="006A44E7">
        <w:rPr>
          <w:rFonts w:eastAsia="Calibri"/>
          <w:bCs/>
          <w:sz w:val="28"/>
          <w:szCs w:val="28"/>
        </w:rPr>
        <w:t>вступает в силу с 01 января 202</w:t>
      </w:r>
      <w:r w:rsidR="001A0569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18. </w:t>
      </w:r>
      <w:proofErr w:type="gramStart"/>
      <w:r w:rsidRPr="00986864">
        <w:rPr>
          <w:rFonts w:eastAsia="Calibri"/>
          <w:bCs/>
          <w:sz w:val="28"/>
          <w:szCs w:val="28"/>
        </w:rPr>
        <w:t>Контроль за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 района Республики Северная Осетия – Алания.</w:t>
      </w: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005F68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1A0569" w:rsidRPr="001A0569" w:rsidRDefault="001A0569" w:rsidP="001A0569">
      <w:pPr>
        <w:contextualSpacing/>
        <w:rPr>
          <w:rFonts w:eastAsia="Calibri"/>
          <w:b/>
          <w:bCs/>
          <w:sz w:val="28"/>
          <w:szCs w:val="28"/>
        </w:rPr>
      </w:pPr>
      <w:r w:rsidRPr="001A0569">
        <w:rPr>
          <w:rFonts w:eastAsia="Calibri"/>
          <w:b/>
          <w:bCs/>
          <w:sz w:val="28"/>
          <w:szCs w:val="28"/>
        </w:rPr>
        <w:t xml:space="preserve">Глава муниципального образования </w:t>
      </w:r>
    </w:p>
    <w:p w:rsidR="001A0569" w:rsidRDefault="001A0569" w:rsidP="001A0569">
      <w:pPr>
        <w:contextualSpacing/>
        <w:rPr>
          <w:rFonts w:eastAsia="Calibri"/>
          <w:b/>
          <w:bCs/>
        </w:rPr>
      </w:pPr>
      <w:r w:rsidRPr="001A0569">
        <w:rPr>
          <w:rFonts w:eastAsia="Calibri"/>
          <w:b/>
          <w:bCs/>
          <w:sz w:val="28"/>
          <w:szCs w:val="28"/>
        </w:rPr>
        <w:t xml:space="preserve">Бесланского городского поселения  </w:t>
      </w:r>
      <w:r w:rsidRPr="001A0569">
        <w:rPr>
          <w:rFonts w:eastAsia="Calibri"/>
          <w:b/>
          <w:bCs/>
          <w:sz w:val="28"/>
          <w:szCs w:val="28"/>
        </w:rPr>
        <w:tab/>
        <w:t xml:space="preserve">                                     В. Б. </w:t>
      </w:r>
      <w:proofErr w:type="spellStart"/>
      <w:r w:rsidRPr="001A0569">
        <w:rPr>
          <w:rFonts w:eastAsia="Calibri"/>
          <w:b/>
          <w:bCs/>
          <w:sz w:val="28"/>
          <w:szCs w:val="28"/>
        </w:rPr>
        <w:t>Татаров</w:t>
      </w:r>
      <w:proofErr w:type="spellEnd"/>
    </w:p>
    <w:p w:rsidR="00AC07F3" w:rsidRPr="00005F68" w:rsidRDefault="00AC07F3" w:rsidP="001A0569">
      <w:pPr>
        <w:rPr>
          <w:rFonts w:eastAsia="Calibri"/>
          <w:b/>
          <w:bCs/>
          <w:sz w:val="28"/>
          <w:szCs w:val="28"/>
        </w:rPr>
      </w:pPr>
    </w:p>
    <w:sectPr w:rsidR="00AC07F3" w:rsidRPr="0000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14"/>
    <w:rsid w:val="00005F68"/>
    <w:rsid w:val="000168E1"/>
    <w:rsid w:val="00064814"/>
    <w:rsid w:val="0006683E"/>
    <w:rsid w:val="00074917"/>
    <w:rsid w:val="000C6BAE"/>
    <w:rsid w:val="000F225C"/>
    <w:rsid w:val="000F276F"/>
    <w:rsid w:val="001A0569"/>
    <w:rsid w:val="001A38E5"/>
    <w:rsid w:val="002963DE"/>
    <w:rsid w:val="002C0EFC"/>
    <w:rsid w:val="002F3F38"/>
    <w:rsid w:val="00320A40"/>
    <w:rsid w:val="003A776B"/>
    <w:rsid w:val="003E67F5"/>
    <w:rsid w:val="00442E4A"/>
    <w:rsid w:val="0044421E"/>
    <w:rsid w:val="00444758"/>
    <w:rsid w:val="004454A8"/>
    <w:rsid w:val="00480652"/>
    <w:rsid w:val="004924DA"/>
    <w:rsid w:val="004C41DA"/>
    <w:rsid w:val="004F2B97"/>
    <w:rsid w:val="005B66DE"/>
    <w:rsid w:val="0060490E"/>
    <w:rsid w:val="00650778"/>
    <w:rsid w:val="006A44E7"/>
    <w:rsid w:val="00704692"/>
    <w:rsid w:val="008B44CC"/>
    <w:rsid w:val="008F03AD"/>
    <w:rsid w:val="00910427"/>
    <w:rsid w:val="00943AAC"/>
    <w:rsid w:val="00945F90"/>
    <w:rsid w:val="00972B6D"/>
    <w:rsid w:val="00986864"/>
    <w:rsid w:val="00A44A14"/>
    <w:rsid w:val="00A5731D"/>
    <w:rsid w:val="00A975C7"/>
    <w:rsid w:val="00AC07F3"/>
    <w:rsid w:val="00B215CF"/>
    <w:rsid w:val="00B8022B"/>
    <w:rsid w:val="00B95E4D"/>
    <w:rsid w:val="00BE065C"/>
    <w:rsid w:val="00BE450D"/>
    <w:rsid w:val="00C4279A"/>
    <w:rsid w:val="00CA28C8"/>
    <w:rsid w:val="00CE4389"/>
    <w:rsid w:val="00CF475C"/>
    <w:rsid w:val="00D62912"/>
    <w:rsid w:val="00D67AA2"/>
    <w:rsid w:val="00DD622A"/>
    <w:rsid w:val="00DE36BC"/>
    <w:rsid w:val="00E111F7"/>
    <w:rsid w:val="00E36111"/>
    <w:rsid w:val="00E6452E"/>
    <w:rsid w:val="00E9376A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3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8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2" Type="http://schemas.openxmlformats.org/officeDocument/2006/relationships/hyperlink" Target="consultantplus://offline/ref=30637B779098059D2E665822503246D6A79DA079CE033F5C9086693D411D2814C535A81E4675A492C6929764827800453B6A0D3B4F4D29F3l420G" TargetMode="External"/><Relationship Id="rId1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0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37B779098059D2E665822503246D6A79DA079CE033F5C9086693D411D2814C535A8194674A29D90C88760CB2F04593277133A514Dl22AG" TargetMode="External"/><Relationship Id="rId11" Type="http://schemas.openxmlformats.org/officeDocument/2006/relationships/hyperlink" Target="consultantplus://offline/ref=30637B779098059D2E665822503246D6A79DA079CE033F5C9086693D411D2814C535A81E4675A195C7929764827800453B6A0D3B4F4D29F3l420G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0" Type="http://schemas.openxmlformats.org/officeDocument/2006/relationships/hyperlink" Target="consultantplus://offline/ref=30637B779098059D2E665822503246D6A79DA079CE033F5C9086693D411D2814C535A81C4772A39D90C88760CB2F04593277133A514Dl22AG" TargetMode="External"/><Relationship Id="rId19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79DA079CE033F5C9086693D411D2814C535A8194171A19D90C88760CB2F04593277133A514Dl22AG" TargetMode="External"/><Relationship Id="rId14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cp:lastPrinted>2021-11-12T07:58:00Z</cp:lastPrinted>
  <dcterms:created xsi:type="dcterms:W3CDTF">2023-11-24T13:00:00Z</dcterms:created>
  <dcterms:modified xsi:type="dcterms:W3CDTF">2023-12-23T12:37:00Z</dcterms:modified>
</cp:coreProperties>
</file>