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B40" w:rsidRPr="00365F47" w:rsidRDefault="00F8040B" w:rsidP="00B71B40">
      <w:pPr>
        <w:contextualSpacing/>
        <w:jc w:val="right"/>
        <w:rPr>
          <w:sz w:val="20"/>
          <w:szCs w:val="20"/>
        </w:rPr>
      </w:pPr>
      <w:r w:rsidRPr="000D00C4">
        <w:rPr>
          <w:noProof/>
          <w:sz w:val="28"/>
          <w:szCs w:val="28"/>
        </w:rPr>
        <w:drawing>
          <wp:anchor distT="0" distB="0" distL="114300" distR="114300" simplePos="0" relativeHeight="251659264" behindDoc="1" locked="0" layoutInCell="1" allowOverlap="1" wp14:anchorId="06A6442C" wp14:editId="33920E72">
            <wp:simplePos x="0" y="0"/>
            <wp:positionH relativeFrom="column">
              <wp:posOffset>2355215</wp:posOffset>
            </wp:positionH>
            <wp:positionV relativeFrom="paragraph">
              <wp:posOffset>-471170</wp:posOffset>
            </wp:positionV>
            <wp:extent cx="971550" cy="1228725"/>
            <wp:effectExtent l="0" t="0" r="0" b="952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1228725"/>
                    </a:xfrm>
                    <a:prstGeom prst="rect">
                      <a:avLst/>
                    </a:prstGeom>
                    <a:noFill/>
                  </pic:spPr>
                </pic:pic>
              </a:graphicData>
            </a:graphic>
          </wp:anchor>
        </w:drawing>
      </w:r>
    </w:p>
    <w:p w:rsidR="00365F47" w:rsidRDefault="002C6377" w:rsidP="002C6377">
      <w:pPr>
        <w:tabs>
          <w:tab w:val="left" w:pos="1561"/>
          <w:tab w:val="right" w:pos="9355"/>
        </w:tabs>
        <w:contextualSpacing/>
        <w:jc w:val="both"/>
        <w:rPr>
          <w:sz w:val="20"/>
          <w:szCs w:val="20"/>
        </w:rPr>
      </w:pPr>
      <w:r>
        <w:rPr>
          <w:sz w:val="20"/>
          <w:szCs w:val="20"/>
        </w:rPr>
        <w:tab/>
      </w:r>
      <w:r w:rsidR="002F08AA">
        <w:rPr>
          <w:sz w:val="20"/>
          <w:szCs w:val="20"/>
        </w:rPr>
        <w:t>ПРОЕКТ</w:t>
      </w:r>
      <w:bookmarkStart w:id="0" w:name="_GoBack"/>
      <w:bookmarkEnd w:id="0"/>
      <w:r w:rsidR="00B71B40" w:rsidRPr="00365F47">
        <w:rPr>
          <w:sz w:val="20"/>
          <w:szCs w:val="20"/>
        </w:rPr>
        <w:t xml:space="preserve"> </w:t>
      </w:r>
    </w:p>
    <w:p w:rsidR="00B71B40" w:rsidRPr="00F8040B" w:rsidRDefault="00B71B40" w:rsidP="00F8040B">
      <w:pPr>
        <w:contextualSpacing/>
        <w:jc w:val="right"/>
        <w:rPr>
          <w:sz w:val="20"/>
          <w:szCs w:val="20"/>
        </w:rPr>
      </w:pPr>
    </w:p>
    <w:p w:rsidR="00A73BA0" w:rsidRPr="004D3F1F" w:rsidRDefault="00A73BA0" w:rsidP="00A73BA0">
      <w:pPr>
        <w:contextualSpacing/>
        <w:jc w:val="center"/>
        <w:rPr>
          <w:b/>
        </w:rPr>
      </w:pPr>
    </w:p>
    <w:p w:rsidR="00E65136" w:rsidRDefault="00E65136" w:rsidP="00A73BA0">
      <w:pPr>
        <w:contextualSpacing/>
        <w:jc w:val="center"/>
        <w:rPr>
          <w:b/>
        </w:rPr>
      </w:pPr>
    </w:p>
    <w:p w:rsidR="00A73BA0" w:rsidRPr="004D3F1F" w:rsidRDefault="00A73BA0" w:rsidP="00A73BA0">
      <w:pPr>
        <w:contextualSpacing/>
        <w:jc w:val="center"/>
        <w:rPr>
          <w:b/>
        </w:rPr>
      </w:pPr>
      <w:r w:rsidRPr="004D3F1F">
        <w:rPr>
          <w:b/>
        </w:rPr>
        <w:t>Республика Северная Осетия – Алания</w:t>
      </w:r>
    </w:p>
    <w:p w:rsidR="00A73BA0" w:rsidRPr="004D3F1F" w:rsidRDefault="00A73BA0" w:rsidP="00A73BA0">
      <w:pPr>
        <w:contextualSpacing/>
        <w:jc w:val="center"/>
        <w:rPr>
          <w:b/>
        </w:rPr>
      </w:pPr>
      <w:r w:rsidRPr="004D3F1F">
        <w:rPr>
          <w:b/>
        </w:rPr>
        <w:t>Правобережный район</w:t>
      </w:r>
    </w:p>
    <w:p w:rsidR="00A73BA0" w:rsidRPr="004D3F1F" w:rsidRDefault="00A73BA0" w:rsidP="00F8040B">
      <w:pPr>
        <w:contextualSpacing/>
        <w:jc w:val="center"/>
        <w:rPr>
          <w:b/>
        </w:rPr>
      </w:pPr>
      <w:r w:rsidRPr="004D3F1F">
        <w:rPr>
          <w:b/>
        </w:rPr>
        <w:t>Бесланское городское поселение</w:t>
      </w:r>
    </w:p>
    <w:p w:rsidR="00A73BA0" w:rsidRPr="004D3F1F" w:rsidRDefault="00A73BA0" w:rsidP="00A73BA0">
      <w:pPr>
        <w:contextualSpacing/>
        <w:jc w:val="center"/>
        <w:rPr>
          <w:b/>
        </w:rPr>
      </w:pPr>
      <w:r w:rsidRPr="004D3F1F">
        <w:rPr>
          <w:b/>
        </w:rPr>
        <w:t>Собрание представителей Бесланского городского поселения</w:t>
      </w:r>
    </w:p>
    <w:p w:rsidR="00A73BA0" w:rsidRPr="004D3F1F" w:rsidRDefault="00A73BA0" w:rsidP="00A73BA0">
      <w:pPr>
        <w:contextualSpacing/>
        <w:jc w:val="center"/>
        <w:rPr>
          <w:b/>
        </w:rPr>
      </w:pPr>
    </w:p>
    <w:p w:rsidR="00A73BA0" w:rsidRPr="004D3F1F" w:rsidRDefault="00667F59" w:rsidP="00A73BA0">
      <w:pPr>
        <w:contextualSpacing/>
        <w:jc w:val="center"/>
        <w:rPr>
          <w:b/>
        </w:rPr>
      </w:pPr>
      <w:r>
        <w:rPr>
          <w:b/>
        </w:rPr>
        <w:t xml:space="preserve">РЕШЕНИЕ № </w:t>
      </w:r>
      <w:r w:rsidR="00572E7F">
        <w:rPr>
          <w:b/>
        </w:rPr>
        <w:t>1</w:t>
      </w:r>
    </w:p>
    <w:p w:rsidR="00A73BA0" w:rsidRPr="004D3F1F" w:rsidRDefault="00A73BA0" w:rsidP="00A73BA0">
      <w:pPr>
        <w:contextualSpacing/>
        <w:jc w:val="center"/>
        <w:rPr>
          <w:b/>
        </w:rPr>
      </w:pPr>
    </w:p>
    <w:p w:rsidR="00F8040B" w:rsidRDefault="002F08AA" w:rsidP="00A73BA0">
      <w:pPr>
        <w:contextualSpacing/>
        <w:rPr>
          <w:b/>
        </w:rPr>
      </w:pPr>
      <w:r>
        <w:rPr>
          <w:b/>
        </w:rPr>
        <w:t>от «___»____</w:t>
      </w:r>
      <w:r w:rsidR="00572E7F">
        <w:rPr>
          <w:b/>
        </w:rPr>
        <w:t xml:space="preserve"> </w:t>
      </w:r>
      <w:r w:rsidR="00A73BA0" w:rsidRPr="004D3F1F">
        <w:rPr>
          <w:b/>
        </w:rPr>
        <w:t>202</w:t>
      </w:r>
      <w:r w:rsidR="002C6377">
        <w:rPr>
          <w:b/>
        </w:rPr>
        <w:t>2</w:t>
      </w:r>
      <w:r w:rsidR="00A73BA0" w:rsidRPr="004D3F1F">
        <w:rPr>
          <w:b/>
        </w:rPr>
        <w:t xml:space="preserve"> года       </w:t>
      </w:r>
      <w:r w:rsidR="009F4EB3">
        <w:rPr>
          <w:b/>
        </w:rPr>
        <w:t xml:space="preserve">                      </w:t>
      </w:r>
      <w:r w:rsidR="00A73BA0" w:rsidRPr="004D3F1F">
        <w:rPr>
          <w:b/>
        </w:rPr>
        <w:t xml:space="preserve">                                                            г. Беслан</w:t>
      </w:r>
    </w:p>
    <w:p w:rsidR="00F8040B" w:rsidRPr="004D3F1F" w:rsidRDefault="00F8040B" w:rsidP="00A73BA0">
      <w:pPr>
        <w:contextualSpacing/>
        <w:rPr>
          <w:b/>
        </w:rPr>
      </w:pPr>
    </w:p>
    <w:p w:rsidR="00A73BA0" w:rsidRPr="004D3F1F" w:rsidRDefault="00A73BA0" w:rsidP="00A73BA0">
      <w:pPr>
        <w:rPr>
          <w:color w:val="auto"/>
        </w:rPr>
      </w:pPr>
    </w:p>
    <w:p w:rsidR="00A73BA0" w:rsidRPr="004D3F1F" w:rsidRDefault="00A73BA0" w:rsidP="00A73BA0">
      <w:pPr>
        <w:jc w:val="center"/>
        <w:rPr>
          <w:b/>
          <w:color w:val="auto"/>
        </w:rPr>
      </w:pPr>
      <w:r w:rsidRPr="004D3F1F">
        <w:rPr>
          <w:b/>
          <w:color w:val="auto"/>
        </w:rPr>
        <w:t>О ВНЕСЕНИИ ИЗМЕНЕНИЙ В УСТАВ БЕСЛАНСКОГО ГОРОДСКОГО ПОСЕЛЕНИЯ ПРАВОБЕРЕЖНОГО РАЙОНА РЕСПУБЛИКИ СЕВЕРНАЯ ОСЕТИЯ-АЛАНИЯ</w:t>
      </w:r>
    </w:p>
    <w:p w:rsidR="00A73BA0" w:rsidRPr="00F8040B" w:rsidRDefault="00A73BA0" w:rsidP="00A73BA0">
      <w:pPr>
        <w:rPr>
          <w:color w:val="auto"/>
          <w:sz w:val="28"/>
          <w:szCs w:val="28"/>
        </w:rPr>
      </w:pPr>
    </w:p>
    <w:p w:rsidR="002C6377" w:rsidRDefault="00A73BA0" w:rsidP="002C6377">
      <w:pPr>
        <w:tabs>
          <w:tab w:val="num" w:pos="0"/>
        </w:tabs>
        <w:contextualSpacing/>
        <w:jc w:val="both"/>
        <w:rPr>
          <w:color w:val="auto"/>
          <w:sz w:val="28"/>
          <w:szCs w:val="28"/>
        </w:rPr>
      </w:pPr>
      <w:r w:rsidRPr="00F8040B">
        <w:rPr>
          <w:color w:val="auto"/>
          <w:sz w:val="28"/>
          <w:szCs w:val="28"/>
        </w:rPr>
        <w:tab/>
      </w:r>
      <w:proofErr w:type="gramStart"/>
      <w:r w:rsidR="002C6377" w:rsidRPr="002C6377">
        <w:rPr>
          <w:color w:val="auto"/>
          <w:sz w:val="28"/>
          <w:szCs w:val="28"/>
        </w:rPr>
        <w:t xml:space="preserve">В целях приведения Устава Бесланского городского поселения </w:t>
      </w:r>
      <w:r w:rsidR="002C6377" w:rsidRPr="002C6377">
        <w:rPr>
          <w:bCs/>
          <w:color w:val="auto"/>
          <w:sz w:val="28"/>
          <w:szCs w:val="28"/>
        </w:rPr>
        <w:t>Правобережного района Республики Северная Осетия-Алания</w:t>
      </w:r>
      <w:r w:rsidR="002C6377" w:rsidRPr="002C6377">
        <w:rPr>
          <w:color w:val="auto"/>
          <w:sz w:val="28"/>
          <w:szCs w:val="28"/>
        </w:rPr>
        <w:t xml:space="preserve"> в соответствие с Федеральным законом от 06.10.2003 № 131-ФЗ «Об общих принципах организации местного самоуправления в Российской Федерации», Законом Республики Северная Осетия-Алания от 25.04.2006 № 24-РЗ «О местном самоуправлении в Республике Северная Осетия-Алания», руководствуясь статьями 23, 35 Устава Бесланского городского поселения</w:t>
      </w:r>
      <w:r w:rsidR="002C6377" w:rsidRPr="002C6377">
        <w:rPr>
          <w:bCs/>
          <w:color w:val="auto"/>
          <w:sz w:val="28"/>
          <w:szCs w:val="28"/>
        </w:rPr>
        <w:t xml:space="preserve"> Правобережного района Республики Северная Осетия-Алания</w:t>
      </w:r>
      <w:r w:rsidR="002C6377" w:rsidRPr="002C6377">
        <w:rPr>
          <w:color w:val="auto"/>
          <w:sz w:val="28"/>
          <w:szCs w:val="28"/>
        </w:rPr>
        <w:t>, Собрание представителей</w:t>
      </w:r>
      <w:proofErr w:type="gramEnd"/>
      <w:r w:rsidR="002C6377" w:rsidRPr="002C6377">
        <w:rPr>
          <w:color w:val="auto"/>
          <w:sz w:val="28"/>
          <w:szCs w:val="28"/>
        </w:rPr>
        <w:t xml:space="preserve"> Бесланского городского поселения   </w:t>
      </w:r>
    </w:p>
    <w:p w:rsidR="002C6377" w:rsidRDefault="002C6377" w:rsidP="002C6377">
      <w:pPr>
        <w:tabs>
          <w:tab w:val="num" w:pos="0"/>
        </w:tabs>
        <w:contextualSpacing/>
        <w:jc w:val="center"/>
        <w:rPr>
          <w:b/>
          <w:i/>
          <w:color w:val="auto"/>
          <w:sz w:val="28"/>
          <w:szCs w:val="28"/>
        </w:rPr>
      </w:pPr>
    </w:p>
    <w:p w:rsidR="002C6377" w:rsidRPr="002C6377" w:rsidRDefault="002C6377" w:rsidP="002C6377">
      <w:pPr>
        <w:tabs>
          <w:tab w:val="num" w:pos="0"/>
        </w:tabs>
        <w:contextualSpacing/>
        <w:jc w:val="center"/>
        <w:rPr>
          <w:i/>
          <w:color w:val="auto"/>
          <w:sz w:val="28"/>
          <w:szCs w:val="28"/>
        </w:rPr>
      </w:pPr>
      <w:proofErr w:type="gramStart"/>
      <w:r w:rsidRPr="002C6377">
        <w:rPr>
          <w:b/>
          <w:i/>
          <w:color w:val="auto"/>
          <w:sz w:val="28"/>
          <w:szCs w:val="28"/>
        </w:rPr>
        <w:t>р</w:t>
      </w:r>
      <w:proofErr w:type="gramEnd"/>
      <w:r w:rsidRPr="002C6377">
        <w:rPr>
          <w:b/>
          <w:i/>
          <w:color w:val="auto"/>
          <w:sz w:val="28"/>
          <w:szCs w:val="28"/>
        </w:rPr>
        <w:t xml:space="preserve"> е ш </w:t>
      </w:r>
      <w:r>
        <w:rPr>
          <w:b/>
          <w:i/>
          <w:color w:val="auto"/>
          <w:sz w:val="28"/>
          <w:szCs w:val="28"/>
        </w:rPr>
        <w:t>а</w:t>
      </w:r>
      <w:r w:rsidR="00166372">
        <w:rPr>
          <w:b/>
          <w:i/>
          <w:color w:val="auto"/>
          <w:sz w:val="28"/>
          <w:szCs w:val="28"/>
        </w:rPr>
        <w:t xml:space="preserve"> </w:t>
      </w:r>
      <w:r>
        <w:rPr>
          <w:b/>
          <w:i/>
          <w:color w:val="auto"/>
          <w:sz w:val="28"/>
          <w:szCs w:val="28"/>
        </w:rPr>
        <w:t>е</w:t>
      </w:r>
      <w:r w:rsidR="00166372">
        <w:rPr>
          <w:b/>
          <w:i/>
          <w:color w:val="auto"/>
          <w:sz w:val="28"/>
          <w:szCs w:val="28"/>
        </w:rPr>
        <w:t xml:space="preserve"> </w:t>
      </w:r>
      <w:r>
        <w:rPr>
          <w:b/>
          <w:i/>
          <w:color w:val="auto"/>
          <w:sz w:val="28"/>
          <w:szCs w:val="28"/>
        </w:rPr>
        <w:t>т</w:t>
      </w:r>
      <w:r w:rsidRPr="002C6377">
        <w:rPr>
          <w:b/>
          <w:i/>
          <w:color w:val="auto"/>
          <w:sz w:val="28"/>
          <w:szCs w:val="28"/>
        </w:rPr>
        <w:t>:</w:t>
      </w:r>
    </w:p>
    <w:p w:rsidR="002C6377" w:rsidRPr="002C6377" w:rsidRDefault="002C6377" w:rsidP="002C6377">
      <w:pPr>
        <w:tabs>
          <w:tab w:val="num" w:pos="0"/>
        </w:tabs>
        <w:contextualSpacing/>
        <w:jc w:val="both"/>
        <w:rPr>
          <w:color w:val="auto"/>
          <w:sz w:val="28"/>
          <w:szCs w:val="28"/>
        </w:rPr>
      </w:pPr>
    </w:p>
    <w:p w:rsidR="002C6377" w:rsidRPr="002C6377" w:rsidRDefault="002C6377" w:rsidP="002C6377">
      <w:pPr>
        <w:tabs>
          <w:tab w:val="num" w:pos="0"/>
        </w:tabs>
        <w:contextualSpacing/>
        <w:jc w:val="both"/>
        <w:rPr>
          <w:color w:val="auto"/>
          <w:sz w:val="28"/>
          <w:szCs w:val="28"/>
        </w:rPr>
      </w:pPr>
      <w:r>
        <w:rPr>
          <w:color w:val="auto"/>
          <w:sz w:val="28"/>
          <w:szCs w:val="28"/>
        </w:rPr>
        <w:tab/>
      </w:r>
      <w:r w:rsidRPr="002C6377">
        <w:rPr>
          <w:color w:val="auto"/>
          <w:sz w:val="28"/>
          <w:szCs w:val="28"/>
        </w:rPr>
        <w:t>1. Внести в Устав Бесланского городского поселения</w:t>
      </w:r>
      <w:r w:rsidRPr="002C6377">
        <w:rPr>
          <w:bCs/>
          <w:color w:val="auto"/>
          <w:sz w:val="28"/>
          <w:szCs w:val="28"/>
        </w:rPr>
        <w:t xml:space="preserve"> Правобережного района Республики Северная Осетия-Алания, принятый Решением Собрания представителей Бесланского городского поселения </w:t>
      </w:r>
      <w:r w:rsidRPr="002C6377">
        <w:rPr>
          <w:color w:val="auto"/>
          <w:sz w:val="28"/>
          <w:szCs w:val="28"/>
        </w:rPr>
        <w:t>от 19.04.2017 № 227 следующие изменения:</w:t>
      </w:r>
    </w:p>
    <w:p w:rsidR="002C6377" w:rsidRPr="002C6377" w:rsidRDefault="002C6377" w:rsidP="002C6377">
      <w:pPr>
        <w:tabs>
          <w:tab w:val="num" w:pos="0"/>
        </w:tabs>
        <w:contextualSpacing/>
        <w:jc w:val="both"/>
        <w:rPr>
          <w:color w:val="auto"/>
          <w:sz w:val="28"/>
          <w:szCs w:val="28"/>
        </w:rPr>
      </w:pPr>
    </w:p>
    <w:p w:rsidR="002C6377" w:rsidRPr="002C6377" w:rsidRDefault="002C6377" w:rsidP="002C6377">
      <w:pPr>
        <w:ind w:left="810"/>
        <w:contextualSpacing/>
        <w:jc w:val="both"/>
        <w:rPr>
          <w:color w:val="auto"/>
          <w:sz w:val="28"/>
          <w:szCs w:val="28"/>
        </w:rPr>
      </w:pPr>
      <w:r>
        <w:rPr>
          <w:color w:val="auto"/>
          <w:sz w:val="28"/>
          <w:szCs w:val="28"/>
        </w:rPr>
        <w:t xml:space="preserve">1.1. </w:t>
      </w:r>
      <w:r w:rsidRPr="002C6377">
        <w:rPr>
          <w:color w:val="auto"/>
          <w:sz w:val="28"/>
          <w:szCs w:val="28"/>
        </w:rPr>
        <w:t>В части 1 статьи 5:</w:t>
      </w:r>
    </w:p>
    <w:p w:rsidR="002C6377" w:rsidRPr="002C6377" w:rsidRDefault="002C6377" w:rsidP="002C6377">
      <w:pPr>
        <w:tabs>
          <w:tab w:val="num" w:pos="0"/>
        </w:tabs>
        <w:contextualSpacing/>
        <w:jc w:val="both"/>
        <w:rPr>
          <w:color w:val="auto"/>
          <w:sz w:val="28"/>
          <w:szCs w:val="28"/>
        </w:rPr>
      </w:pPr>
      <w:r>
        <w:rPr>
          <w:color w:val="auto"/>
          <w:sz w:val="28"/>
          <w:szCs w:val="28"/>
        </w:rPr>
        <w:tab/>
      </w:r>
      <w:r w:rsidRPr="002C6377">
        <w:rPr>
          <w:color w:val="auto"/>
          <w:sz w:val="28"/>
          <w:szCs w:val="28"/>
        </w:rPr>
        <w:t>а) пункт 4.1 изложить в следующей редакции:</w:t>
      </w:r>
    </w:p>
    <w:p w:rsidR="002C6377" w:rsidRPr="002C6377" w:rsidRDefault="00E9253A" w:rsidP="002C6377">
      <w:pPr>
        <w:tabs>
          <w:tab w:val="num" w:pos="0"/>
        </w:tabs>
        <w:contextualSpacing/>
        <w:jc w:val="both"/>
        <w:rPr>
          <w:color w:val="auto"/>
          <w:sz w:val="28"/>
          <w:szCs w:val="28"/>
        </w:rPr>
      </w:pPr>
      <w:r>
        <w:rPr>
          <w:color w:val="auto"/>
          <w:sz w:val="28"/>
          <w:szCs w:val="28"/>
        </w:rPr>
        <w:tab/>
      </w:r>
      <w:r w:rsidR="002C6377" w:rsidRPr="002C6377">
        <w:rPr>
          <w:color w:val="auto"/>
          <w:sz w:val="28"/>
          <w:szCs w:val="28"/>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2C6377" w:rsidRPr="002C6377" w:rsidRDefault="002C6377" w:rsidP="002C6377">
      <w:pPr>
        <w:tabs>
          <w:tab w:val="num" w:pos="0"/>
        </w:tabs>
        <w:contextualSpacing/>
        <w:jc w:val="both"/>
        <w:rPr>
          <w:color w:val="auto"/>
          <w:sz w:val="28"/>
          <w:szCs w:val="28"/>
        </w:rPr>
      </w:pPr>
      <w:r>
        <w:rPr>
          <w:color w:val="auto"/>
          <w:sz w:val="28"/>
          <w:szCs w:val="28"/>
        </w:rPr>
        <w:tab/>
      </w:r>
      <w:r w:rsidRPr="002C6377">
        <w:rPr>
          <w:color w:val="auto"/>
          <w:sz w:val="28"/>
          <w:szCs w:val="28"/>
        </w:rPr>
        <w:t>б) в пункте 5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2C6377" w:rsidRPr="002C6377" w:rsidRDefault="002C6377" w:rsidP="002C6377">
      <w:pPr>
        <w:tabs>
          <w:tab w:val="num" w:pos="0"/>
        </w:tabs>
        <w:contextualSpacing/>
        <w:jc w:val="both"/>
        <w:rPr>
          <w:color w:val="auto"/>
          <w:sz w:val="28"/>
          <w:szCs w:val="28"/>
        </w:rPr>
      </w:pPr>
      <w:r>
        <w:rPr>
          <w:color w:val="auto"/>
          <w:sz w:val="28"/>
          <w:szCs w:val="28"/>
        </w:rPr>
        <w:tab/>
      </w:r>
      <w:r w:rsidRPr="002C6377">
        <w:rPr>
          <w:color w:val="auto"/>
          <w:sz w:val="28"/>
          <w:szCs w:val="28"/>
        </w:rPr>
        <w:t xml:space="preserve">в) в пункте 20 слова «осуществление </w:t>
      </w:r>
      <w:proofErr w:type="gramStart"/>
      <w:r w:rsidRPr="002C6377">
        <w:rPr>
          <w:color w:val="auto"/>
          <w:sz w:val="28"/>
          <w:szCs w:val="28"/>
        </w:rPr>
        <w:t>контроля за</w:t>
      </w:r>
      <w:proofErr w:type="gramEnd"/>
      <w:r w:rsidRPr="002C6377">
        <w:rPr>
          <w:color w:val="auto"/>
          <w:sz w:val="28"/>
          <w:szCs w:val="28"/>
        </w:rPr>
        <w:t xml:space="preserve">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w:t>
      </w:r>
      <w:r w:rsidRPr="002C6377">
        <w:rPr>
          <w:color w:val="auto"/>
          <w:sz w:val="28"/>
          <w:szCs w:val="28"/>
        </w:rPr>
        <w:lastRenderedPageBreak/>
        <w:t>доступности для инвалидов объектов социальной, инженерной и транспортной инфраструктур и предоставляемых услуг»;</w:t>
      </w:r>
    </w:p>
    <w:p w:rsidR="002C6377" w:rsidRPr="002C6377" w:rsidRDefault="002C6377" w:rsidP="002C6377">
      <w:pPr>
        <w:tabs>
          <w:tab w:val="num" w:pos="0"/>
        </w:tabs>
        <w:contextualSpacing/>
        <w:jc w:val="both"/>
        <w:rPr>
          <w:color w:val="auto"/>
          <w:sz w:val="28"/>
          <w:szCs w:val="28"/>
        </w:rPr>
      </w:pPr>
      <w:r>
        <w:rPr>
          <w:color w:val="auto"/>
          <w:sz w:val="28"/>
          <w:szCs w:val="28"/>
        </w:rPr>
        <w:tab/>
      </w:r>
      <w:r w:rsidRPr="002C6377">
        <w:rPr>
          <w:color w:val="auto"/>
          <w:sz w:val="28"/>
          <w:szCs w:val="28"/>
        </w:rPr>
        <w:t>г) дополнить пунктами 21.1 и 21.2 следующего содержания:</w:t>
      </w:r>
    </w:p>
    <w:p w:rsidR="002C6377" w:rsidRPr="002C6377" w:rsidRDefault="002C6377" w:rsidP="002C6377">
      <w:pPr>
        <w:tabs>
          <w:tab w:val="num" w:pos="0"/>
        </w:tabs>
        <w:contextualSpacing/>
        <w:jc w:val="both"/>
        <w:rPr>
          <w:color w:val="auto"/>
          <w:sz w:val="28"/>
          <w:szCs w:val="28"/>
        </w:rPr>
      </w:pPr>
      <w:r>
        <w:rPr>
          <w:color w:val="auto"/>
          <w:sz w:val="28"/>
          <w:szCs w:val="28"/>
        </w:rPr>
        <w:tab/>
      </w:r>
      <w:r w:rsidRPr="002C6377">
        <w:rPr>
          <w:color w:val="auto"/>
          <w:sz w:val="28"/>
          <w:szCs w:val="28"/>
        </w:rPr>
        <w:t>«21.1)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2C6377" w:rsidRPr="002C6377" w:rsidRDefault="002C6377" w:rsidP="002C6377">
      <w:pPr>
        <w:tabs>
          <w:tab w:val="num" w:pos="0"/>
        </w:tabs>
        <w:contextualSpacing/>
        <w:jc w:val="both"/>
        <w:rPr>
          <w:color w:val="auto"/>
          <w:sz w:val="28"/>
          <w:szCs w:val="28"/>
        </w:rPr>
      </w:pPr>
      <w:r>
        <w:rPr>
          <w:color w:val="auto"/>
          <w:sz w:val="28"/>
          <w:szCs w:val="28"/>
        </w:rPr>
        <w:tab/>
      </w:r>
      <w:r w:rsidRPr="002C6377">
        <w:rPr>
          <w:color w:val="auto"/>
          <w:sz w:val="28"/>
          <w:szCs w:val="28"/>
        </w:rPr>
        <w:t>21.2) осуществление мероприятий по лесоустройству в отношении лесов, расположенных на землях населенных пунктов поселения</w:t>
      </w:r>
      <w:proofErr w:type="gramStart"/>
      <w:r w:rsidRPr="002C6377">
        <w:rPr>
          <w:color w:val="auto"/>
          <w:sz w:val="28"/>
          <w:szCs w:val="28"/>
        </w:rPr>
        <w:t>;»</w:t>
      </w:r>
      <w:proofErr w:type="gramEnd"/>
      <w:r w:rsidRPr="002C6377">
        <w:rPr>
          <w:color w:val="auto"/>
          <w:sz w:val="28"/>
          <w:szCs w:val="28"/>
        </w:rPr>
        <w:t>;</w:t>
      </w:r>
    </w:p>
    <w:p w:rsidR="002C6377" w:rsidRPr="002C6377" w:rsidRDefault="002C6377" w:rsidP="002C6377">
      <w:pPr>
        <w:tabs>
          <w:tab w:val="num" w:pos="0"/>
        </w:tabs>
        <w:contextualSpacing/>
        <w:jc w:val="both"/>
        <w:rPr>
          <w:color w:val="auto"/>
          <w:sz w:val="28"/>
          <w:szCs w:val="28"/>
        </w:rPr>
      </w:pPr>
      <w:r>
        <w:rPr>
          <w:color w:val="auto"/>
          <w:sz w:val="28"/>
          <w:szCs w:val="28"/>
        </w:rPr>
        <w:tab/>
      </w:r>
      <w:r w:rsidRPr="002C6377">
        <w:rPr>
          <w:color w:val="auto"/>
          <w:sz w:val="28"/>
          <w:szCs w:val="28"/>
        </w:rPr>
        <w:t>д) в пункте 27 слова «использования и охраны» заменить словами «охраны и использования»;</w:t>
      </w:r>
    </w:p>
    <w:p w:rsidR="002C6377" w:rsidRPr="002C6377" w:rsidRDefault="002C6377" w:rsidP="002C6377">
      <w:pPr>
        <w:tabs>
          <w:tab w:val="num" w:pos="0"/>
        </w:tabs>
        <w:contextualSpacing/>
        <w:jc w:val="both"/>
        <w:rPr>
          <w:color w:val="auto"/>
          <w:sz w:val="28"/>
          <w:szCs w:val="28"/>
        </w:rPr>
      </w:pPr>
      <w:r>
        <w:rPr>
          <w:color w:val="auto"/>
          <w:sz w:val="28"/>
          <w:szCs w:val="28"/>
        </w:rPr>
        <w:tab/>
      </w:r>
      <w:r w:rsidRPr="002C6377">
        <w:rPr>
          <w:color w:val="auto"/>
          <w:sz w:val="28"/>
          <w:szCs w:val="28"/>
        </w:rPr>
        <w:t>е) в пункте 38 слова «, проведение открытого аукциона на право заключить договор о создании искусственного земельного участка» исключить.</w:t>
      </w:r>
    </w:p>
    <w:p w:rsidR="002C6377" w:rsidRPr="002C6377" w:rsidRDefault="002C6377" w:rsidP="002C6377">
      <w:pPr>
        <w:tabs>
          <w:tab w:val="num" w:pos="0"/>
        </w:tabs>
        <w:contextualSpacing/>
        <w:jc w:val="both"/>
        <w:rPr>
          <w:bCs/>
          <w:color w:val="auto"/>
          <w:sz w:val="28"/>
          <w:szCs w:val="28"/>
        </w:rPr>
      </w:pPr>
    </w:p>
    <w:p w:rsidR="002C6377" w:rsidRPr="002C6377" w:rsidRDefault="002C6377" w:rsidP="002C6377">
      <w:pPr>
        <w:tabs>
          <w:tab w:val="num" w:pos="0"/>
        </w:tabs>
        <w:contextualSpacing/>
        <w:jc w:val="both"/>
        <w:rPr>
          <w:color w:val="auto"/>
          <w:sz w:val="28"/>
          <w:szCs w:val="28"/>
        </w:rPr>
      </w:pPr>
      <w:r>
        <w:rPr>
          <w:color w:val="auto"/>
          <w:sz w:val="28"/>
          <w:szCs w:val="28"/>
        </w:rPr>
        <w:tab/>
      </w:r>
      <w:r w:rsidRPr="002C6377">
        <w:rPr>
          <w:color w:val="auto"/>
          <w:sz w:val="28"/>
          <w:szCs w:val="28"/>
        </w:rPr>
        <w:t>1.2. Статью 8 изложить в следующей редакции:</w:t>
      </w:r>
    </w:p>
    <w:p w:rsidR="002C6377" w:rsidRPr="002C6377" w:rsidRDefault="002C6377" w:rsidP="002C6377">
      <w:pPr>
        <w:tabs>
          <w:tab w:val="num" w:pos="0"/>
        </w:tabs>
        <w:contextualSpacing/>
        <w:jc w:val="both"/>
        <w:rPr>
          <w:color w:val="auto"/>
          <w:sz w:val="28"/>
          <w:szCs w:val="28"/>
        </w:rPr>
      </w:pPr>
      <w:r>
        <w:rPr>
          <w:color w:val="auto"/>
          <w:sz w:val="28"/>
          <w:szCs w:val="28"/>
        </w:rPr>
        <w:tab/>
      </w:r>
      <w:r w:rsidR="00E9253A">
        <w:rPr>
          <w:color w:val="auto"/>
          <w:sz w:val="28"/>
          <w:szCs w:val="28"/>
        </w:rPr>
        <w:t>«</w:t>
      </w:r>
      <w:r w:rsidRPr="002C6377">
        <w:rPr>
          <w:color w:val="auto"/>
          <w:sz w:val="28"/>
          <w:szCs w:val="28"/>
        </w:rPr>
        <w:t>Статья 8.  Муниципальный контроль</w:t>
      </w:r>
    </w:p>
    <w:p w:rsidR="002C6377" w:rsidRPr="002C6377" w:rsidRDefault="002C6377" w:rsidP="002C6377">
      <w:pPr>
        <w:tabs>
          <w:tab w:val="num" w:pos="0"/>
        </w:tabs>
        <w:contextualSpacing/>
        <w:jc w:val="both"/>
        <w:rPr>
          <w:color w:val="auto"/>
          <w:sz w:val="28"/>
          <w:szCs w:val="28"/>
        </w:rPr>
      </w:pPr>
      <w:r>
        <w:rPr>
          <w:color w:val="auto"/>
          <w:sz w:val="28"/>
          <w:szCs w:val="28"/>
        </w:rPr>
        <w:tab/>
      </w:r>
      <w:r w:rsidRPr="002C6377">
        <w:rPr>
          <w:color w:val="auto"/>
          <w:sz w:val="28"/>
          <w:szCs w:val="28"/>
        </w:rPr>
        <w:t xml:space="preserve">1. </w:t>
      </w:r>
      <w:proofErr w:type="gramStart"/>
      <w:r w:rsidRPr="002C6377">
        <w:rPr>
          <w:color w:val="auto"/>
          <w:sz w:val="28"/>
          <w:szCs w:val="28"/>
        </w:rPr>
        <w:t>Администрация местного самоуправления Бесланского городского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Северная Осетия – Алания.</w:t>
      </w:r>
      <w:proofErr w:type="gramEnd"/>
    </w:p>
    <w:p w:rsidR="002C6377" w:rsidRPr="002C6377" w:rsidRDefault="002C6377" w:rsidP="002C6377">
      <w:pPr>
        <w:tabs>
          <w:tab w:val="num" w:pos="0"/>
        </w:tabs>
        <w:contextualSpacing/>
        <w:jc w:val="both"/>
        <w:rPr>
          <w:color w:val="auto"/>
          <w:sz w:val="28"/>
          <w:szCs w:val="28"/>
        </w:rPr>
      </w:pPr>
      <w:r>
        <w:rPr>
          <w:color w:val="auto"/>
          <w:sz w:val="28"/>
          <w:szCs w:val="28"/>
        </w:rPr>
        <w:tab/>
      </w:r>
      <w:r w:rsidRPr="002C6377">
        <w:rPr>
          <w:color w:val="auto"/>
          <w:sz w:val="28"/>
          <w:szCs w:val="28"/>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roofErr w:type="gramStart"/>
      <w:r w:rsidRPr="002C6377">
        <w:rPr>
          <w:color w:val="auto"/>
          <w:sz w:val="28"/>
          <w:szCs w:val="28"/>
        </w:rPr>
        <w:t>.».</w:t>
      </w:r>
      <w:proofErr w:type="gramEnd"/>
    </w:p>
    <w:p w:rsidR="002C6377" w:rsidRPr="002C6377" w:rsidRDefault="002C6377" w:rsidP="002C6377">
      <w:pPr>
        <w:tabs>
          <w:tab w:val="num" w:pos="0"/>
        </w:tabs>
        <w:contextualSpacing/>
        <w:jc w:val="both"/>
        <w:rPr>
          <w:bCs/>
          <w:color w:val="auto"/>
          <w:sz w:val="28"/>
          <w:szCs w:val="28"/>
        </w:rPr>
      </w:pPr>
    </w:p>
    <w:p w:rsidR="002C6377" w:rsidRPr="002C6377" w:rsidRDefault="002C6377" w:rsidP="002C6377">
      <w:pPr>
        <w:tabs>
          <w:tab w:val="num" w:pos="0"/>
        </w:tabs>
        <w:contextualSpacing/>
        <w:jc w:val="both"/>
        <w:rPr>
          <w:bCs/>
          <w:color w:val="auto"/>
          <w:sz w:val="28"/>
          <w:szCs w:val="28"/>
        </w:rPr>
      </w:pPr>
      <w:r>
        <w:rPr>
          <w:bCs/>
          <w:color w:val="auto"/>
          <w:sz w:val="28"/>
          <w:szCs w:val="28"/>
        </w:rPr>
        <w:tab/>
      </w:r>
      <w:r w:rsidRPr="002C6377">
        <w:rPr>
          <w:bCs/>
          <w:color w:val="auto"/>
          <w:sz w:val="28"/>
          <w:szCs w:val="28"/>
        </w:rPr>
        <w:t>1.3. Части 4 и 5 статьи 15 изложить в следующей редакции:</w:t>
      </w:r>
    </w:p>
    <w:p w:rsidR="002C6377" w:rsidRPr="002C6377" w:rsidRDefault="00255B1E" w:rsidP="002C6377">
      <w:pPr>
        <w:tabs>
          <w:tab w:val="num" w:pos="0"/>
        </w:tabs>
        <w:contextualSpacing/>
        <w:jc w:val="both"/>
        <w:rPr>
          <w:color w:val="auto"/>
          <w:sz w:val="28"/>
          <w:szCs w:val="28"/>
        </w:rPr>
      </w:pPr>
      <w:r>
        <w:rPr>
          <w:bCs/>
          <w:color w:val="auto"/>
          <w:sz w:val="28"/>
          <w:szCs w:val="28"/>
        </w:rPr>
        <w:tab/>
      </w:r>
      <w:r w:rsidR="002C6377" w:rsidRPr="002C6377">
        <w:rPr>
          <w:bCs/>
          <w:color w:val="auto"/>
          <w:sz w:val="28"/>
          <w:szCs w:val="28"/>
        </w:rPr>
        <w:t>«</w:t>
      </w:r>
      <w:r w:rsidR="002C6377" w:rsidRPr="002C6377">
        <w:rPr>
          <w:color w:val="auto"/>
          <w:sz w:val="28"/>
          <w:szCs w:val="28"/>
        </w:rPr>
        <w:t xml:space="preserve">4. </w:t>
      </w:r>
      <w:proofErr w:type="gramStart"/>
      <w:r w:rsidR="002C6377" w:rsidRPr="002C6377">
        <w:rPr>
          <w:color w:val="auto"/>
          <w:sz w:val="28"/>
          <w:szCs w:val="28"/>
        </w:rPr>
        <w:t>Порядок организации и проведения публичных слушаний определяется нормативными правовыми актами Собрания представителей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w:t>
      </w:r>
      <w:proofErr w:type="gramEnd"/>
      <w:r w:rsidR="002C6377" w:rsidRPr="002C6377">
        <w:rPr>
          <w:color w:val="auto"/>
          <w:sz w:val="28"/>
          <w:szCs w:val="28"/>
        </w:rPr>
        <w:t xml:space="preserve"> </w:t>
      </w:r>
      <w:proofErr w:type="gramStart"/>
      <w:r w:rsidR="002C6377" w:rsidRPr="002C6377">
        <w:rPr>
          <w:color w:val="auto"/>
          <w:sz w:val="28"/>
          <w:szCs w:val="28"/>
        </w:rPr>
        <w:t xml:space="preserve">размещать информацию о своей деятельности в информационно-телекоммуникационной сети «Интернет», на официальном сайте Республики Северная Осетия-Алания или муниципального образования с учетом положений Федерального закона от 9 </w:t>
      </w:r>
      <w:r w:rsidR="002C6377" w:rsidRPr="002C6377">
        <w:rPr>
          <w:color w:val="auto"/>
          <w:sz w:val="28"/>
          <w:szCs w:val="28"/>
        </w:rPr>
        <w:lastRenderedPageBreak/>
        <w:t>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w:t>
      </w:r>
      <w:proofErr w:type="gramEnd"/>
      <w:r w:rsidR="002C6377" w:rsidRPr="002C6377">
        <w:rPr>
          <w:color w:val="auto"/>
          <w:sz w:val="28"/>
          <w:szCs w:val="28"/>
        </w:rPr>
        <w:t xml:space="preserve"> </w:t>
      </w:r>
      <w:proofErr w:type="gramStart"/>
      <w:r w:rsidR="002C6377" w:rsidRPr="002C6377">
        <w:rPr>
          <w:color w:val="auto"/>
          <w:sz w:val="28"/>
          <w:szCs w:val="28"/>
        </w:rPr>
        <w:t>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2C6377" w:rsidRPr="002C6377" w:rsidRDefault="002C6377" w:rsidP="002C6377">
      <w:pPr>
        <w:tabs>
          <w:tab w:val="num" w:pos="0"/>
        </w:tabs>
        <w:contextualSpacing/>
        <w:jc w:val="both"/>
        <w:rPr>
          <w:color w:val="auto"/>
          <w:sz w:val="28"/>
          <w:szCs w:val="28"/>
        </w:rPr>
      </w:pPr>
      <w:r>
        <w:rPr>
          <w:color w:val="auto"/>
          <w:sz w:val="28"/>
          <w:szCs w:val="28"/>
        </w:rPr>
        <w:tab/>
      </w:r>
      <w:r w:rsidRPr="002C6377">
        <w:rPr>
          <w:color w:val="auto"/>
          <w:sz w:val="28"/>
          <w:szCs w:val="28"/>
        </w:rPr>
        <w:t xml:space="preserve">5. </w:t>
      </w:r>
      <w:proofErr w:type="gramStart"/>
      <w:r w:rsidRPr="002C6377">
        <w:rPr>
          <w:color w:val="auto"/>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2C6377">
        <w:rPr>
          <w:color w:val="auto"/>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roofErr w:type="gramStart"/>
      <w:r w:rsidRPr="002C6377">
        <w:rPr>
          <w:color w:val="auto"/>
          <w:sz w:val="28"/>
          <w:szCs w:val="28"/>
        </w:rPr>
        <w:t>.</w:t>
      </w:r>
      <w:r w:rsidRPr="002C6377">
        <w:rPr>
          <w:bCs/>
          <w:color w:val="auto"/>
          <w:sz w:val="28"/>
          <w:szCs w:val="28"/>
        </w:rPr>
        <w:t>».</w:t>
      </w:r>
      <w:proofErr w:type="gramEnd"/>
    </w:p>
    <w:p w:rsidR="002C6377" w:rsidRPr="002C6377" w:rsidRDefault="002C6377" w:rsidP="002C6377">
      <w:pPr>
        <w:tabs>
          <w:tab w:val="num" w:pos="0"/>
        </w:tabs>
        <w:contextualSpacing/>
        <w:jc w:val="both"/>
        <w:rPr>
          <w:bCs/>
          <w:color w:val="auto"/>
          <w:sz w:val="28"/>
          <w:szCs w:val="28"/>
        </w:rPr>
      </w:pPr>
    </w:p>
    <w:p w:rsidR="002C6377" w:rsidRPr="002C6377" w:rsidRDefault="002C6377" w:rsidP="002C6377">
      <w:pPr>
        <w:tabs>
          <w:tab w:val="num" w:pos="0"/>
        </w:tabs>
        <w:contextualSpacing/>
        <w:jc w:val="both"/>
        <w:rPr>
          <w:color w:val="auto"/>
          <w:sz w:val="28"/>
          <w:szCs w:val="28"/>
        </w:rPr>
      </w:pPr>
      <w:r>
        <w:rPr>
          <w:color w:val="auto"/>
          <w:sz w:val="28"/>
          <w:szCs w:val="28"/>
        </w:rPr>
        <w:tab/>
      </w:r>
      <w:r w:rsidRPr="002C6377">
        <w:rPr>
          <w:color w:val="auto"/>
          <w:sz w:val="28"/>
          <w:szCs w:val="28"/>
        </w:rPr>
        <w:t>1.4. Часть 14 статьи 27 изложить в следующей редакции:</w:t>
      </w:r>
    </w:p>
    <w:p w:rsidR="002C6377" w:rsidRPr="002C6377" w:rsidRDefault="00255B1E" w:rsidP="002C6377">
      <w:pPr>
        <w:tabs>
          <w:tab w:val="num" w:pos="0"/>
        </w:tabs>
        <w:contextualSpacing/>
        <w:jc w:val="both"/>
        <w:rPr>
          <w:color w:val="auto"/>
          <w:sz w:val="28"/>
          <w:szCs w:val="28"/>
        </w:rPr>
      </w:pPr>
      <w:r>
        <w:rPr>
          <w:color w:val="auto"/>
          <w:sz w:val="28"/>
          <w:szCs w:val="28"/>
        </w:rPr>
        <w:tab/>
      </w:r>
      <w:r w:rsidR="002C6377" w:rsidRPr="002C6377">
        <w:rPr>
          <w:color w:val="auto"/>
          <w:sz w:val="28"/>
          <w:szCs w:val="28"/>
        </w:rPr>
        <w:t xml:space="preserve">«14. </w:t>
      </w:r>
      <w:proofErr w:type="gramStart"/>
      <w:r w:rsidR="002C6377" w:rsidRPr="002C6377">
        <w:rPr>
          <w:color w:val="auto"/>
          <w:sz w:val="28"/>
          <w:szCs w:val="28"/>
        </w:rPr>
        <w:t>Выборное должностное лицо местного самоуправления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002C6377" w:rsidRPr="002C6377">
        <w:rPr>
          <w:color w:val="auto"/>
          <w:sz w:val="28"/>
          <w:szCs w:val="28"/>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иными федеральными законами</w:t>
      </w:r>
      <w:proofErr w:type="gramStart"/>
      <w:r w:rsidR="002C6377" w:rsidRPr="002C6377">
        <w:rPr>
          <w:color w:val="auto"/>
          <w:sz w:val="28"/>
          <w:szCs w:val="28"/>
        </w:rPr>
        <w:t>.».</w:t>
      </w:r>
      <w:proofErr w:type="gramEnd"/>
    </w:p>
    <w:p w:rsidR="002C6377" w:rsidRPr="002C6377" w:rsidRDefault="002C6377" w:rsidP="002C6377">
      <w:pPr>
        <w:tabs>
          <w:tab w:val="num" w:pos="0"/>
        </w:tabs>
        <w:contextualSpacing/>
        <w:jc w:val="both"/>
        <w:rPr>
          <w:color w:val="auto"/>
          <w:sz w:val="28"/>
          <w:szCs w:val="28"/>
        </w:rPr>
      </w:pPr>
    </w:p>
    <w:p w:rsidR="002C6377" w:rsidRPr="002C6377" w:rsidRDefault="002C6377" w:rsidP="002C6377">
      <w:pPr>
        <w:tabs>
          <w:tab w:val="num" w:pos="0"/>
        </w:tabs>
        <w:contextualSpacing/>
        <w:jc w:val="both"/>
        <w:rPr>
          <w:color w:val="auto"/>
          <w:sz w:val="28"/>
          <w:szCs w:val="28"/>
        </w:rPr>
      </w:pPr>
      <w:r>
        <w:rPr>
          <w:color w:val="auto"/>
          <w:sz w:val="28"/>
          <w:szCs w:val="28"/>
        </w:rPr>
        <w:tab/>
      </w:r>
      <w:r w:rsidRPr="002C6377">
        <w:rPr>
          <w:color w:val="auto"/>
          <w:sz w:val="28"/>
          <w:szCs w:val="28"/>
        </w:rPr>
        <w:t>1.5. Части 15 и 16 статья 33 изложить в следующей редакции:</w:t>
      </w:r>
    </w:p>
    <w:p w:rsidR="002C6377" w:rsidRPr="002C6377" w:rsidRDefault="002C6377" w:rsidP="002C6377">
      <w:pPr>
        <w:tabs>
          <w:tab w:val="num" w:pos="0"/>
        </w:tabs>
        <w:contextualSpacing/>
        <w:jc w:val="both"/>
        <w:rPr>
          <w:color w:val="auto"/>
          <w:sz w:val="28"/>
          <w:szCs w:val="28"/>
        </w:rPr>
      </w:pPr>
      <w:r>
        <w:rPr>
          <w:color w:val="auto"/>
          <w:sz w:val="28"/>
          <w:szCs w:val="28"/>
        </w:rPr>
        <w:tab/>
      </w:r>
      <w:r w:rsidRPr="002C6377">
        <w:rPr>
          <w:color w:val="auto"/>
          <w:sz w:val="28"/>
          <w:szCs w:val="28"/>
        </w:rPr>
        <w:t>«15. Контрольно-счетная палата Бесланского городского поселения осуществляет следующие основные полномочия:</w:t>
      </w:r>
    </w:p>
    <w:p w:rsidR="002C6377" w:rsidRPr="002C6377" w:rsidRDefault="002C6377" w:rsidP="002C6377">
      <w:pPr>
        <w:tabs>
          <w:tab w:val="num" w:pos="0"/>
        </w:tabs>
        <w:contextualSpacing/>
        <w:jc w:val="both"/>
        <w:rPr>
          <w:color w:val="auto"/>
          <w:sz w:val="28"/>
          <w:szCs w:val="28"/>
        </w:rPr>
      </w:pPr>
      <w:r>
        <w:rPr>
          <w:color w:val="auto"/>
          <w:sz w:val="28"/>
          <w:szCs w:val="28"/>
        </w:rPr>
        <w:tab/>
      </w:r>
      <w:r w:rsidRPr="002C6377">
        <w:rPr>
          <w:color w:val="auto"/>
          <w:sz w:val="28"/>
          <w:szCs w:val="28"/>
        </w:rPr>
        <w:t xml:space="preserve">1) организация и осуществление контроля за законностью и эффективностью использования средств местного бюджета, а также иных </w:t>
      </w:r>
      <w:r w:rsidRPr="002C6377">
        <w:rPr>
          <w:color w:val="auto"/>
          <w:sz w:val="28"/>
          <w:szCs w:val="28"/>
        </w:rPr>
        <w:lastRenderedPageBreak/>
        <w:t>сре</w:t>
      </w:r>
      <w:proofErr w:type="gramStart"/>
      <w:r w:rsidRPr="002C6377">
        <w:rPr>
          <w:color w:val="auto"/>
          <w:sz w:val="28"/>
          <w:szCs w:val="28"/>
        </w:rPr>
        <w:t>дств в сл</w:t>
      </w:r>
      <w:proofErr w:type="gramEnd"/>
      <w:r w:rsidRPr="002C6377">
        <w:rPr>
          <w:color w:val="auto"/>
          <w:sz w:val="28"/>
          <w:szCs w:val="28"/>
        </w:rPr>
        <w:t>учаях, предусмотренных законодательством Российской Федерации;</w:t>
      </w:r>
    </w:p>
    <w:p w:rsidR="002C6377" w:rsidRPr="002C6377" w:rsidRDefault="002C6377" w:rsidP="002C6377">
      <w:pPr>
        <w:tabs>
          <w:tab w:val="num" w:pos="0"/>
        </w:tabs>
        <w:contextualSpacing/>
        <w:jc w:val="both"/>
        <w:rPr>
          <w:color w:val="auto"/>
          <w:sz w:val="28"/>
          <w:szCs w:val="28"/>
        </w:rPr>
      </w:pPr>
      <w:r>
        <w:rPr>
          <w:color w:val="auto"/>
          <w:sz w:val="28"/>
          <w:szCs w:val="28"/>
        </w:rPr>
        <w:tab/>
      </w:r>
      <w:r w:rsidRPr="002C6377">
        <w:rPr>
          <w:color w:val="auto"/>
          <w:sz w:val="28"/>
          <w:szCs w:val="28"/>
        </w:rPr>
        <w:t>2) экспертиза проектов местного бюджета, проверка и анализ обоснованности его показателей;</w:t>
      </w:r>
    </w:p>
    <w:p w:rsidR="002C6377" w:rsidRPr="002C6377" w:rsidRDefault="002C6377" w:rsidP="002C6377">
      <w:pPr>
        <w:tabs>
          <w:tab w:val="num" w:pos="0"/>
        </w:tabs>
        <w:contextualSpacing/>
        <w:jc w:val="both"/>
        <w:rPr>
          <w:color w:val="auto"/>
          <w:sz w:val="28"/>
          <w:szCs w:val="28"/>
        </w:rPr>
      </w:pPr>
      <w:r>
        <w:rPr>
          <w:color w:val="auto"/>
          <w:sz w:val="28"/>
          <w:szCs w:val="28"/>
        </w:rPr>
        <w:tab/>
      </w:r>
      <w:r w:rsidRPr="002C6377">
        <w:rPr>
          <w:color w:val="auto"/>
          <w:sz w:val="28"/>
          <w:szCs w:val="28"/>
        </w:rPr>
        <w:t>3) внешняя проверка годового отчета об исполнении местного бюджета;</w:t>
      </w:r>
    </w:p>
    <w:p w:rsidR="002C6377" w:rsidRPr="002C6377" w:rsidRDefault="002C6377" w:rsidP="002C6377">
      <w:pPr>
        <w:tabs>
          <w:tab w:val="num" w:pos="0"/>
        </w:tabs>
        <w:contextualSpacing/>
        <w:jc w:val="both"/>
        <w:rPr>
          <w:color w:val="auto"/>
          <w:sz w:val="28"/>
          <w:szCs w:val="28"/>
        </w:rPr>
      </w:pPr>
      <w:r>
        <w:rPr>
          <w:color w:val="auto"/>
          <w:sz w:val="28"/>
          <w:szCs w:val="28"/>
        </w:rPr>
        <w:tab/>
      </w:r>
      <w:r w:rsidRPr="002C6377">
        <w:rPr>
          <w:color w:val="auto"/>
          <w:sz w:val="28"/>
          <w:szCs w:val="28"/>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2C6377" w:rsidRPr="002C6377" w:rsidRDefault="002C6377" w:rsidP="002C6377">
      <w:pPr>
        <w:tabs>
          <w:tab w:val="num" w:pos="0"/>
        </w:tabs>
        <w:contextualSpacing/>
        <w:jc w:val="both"/>
        <w:rPr>
          <w:color w:val="auto"/>
          <w:sz w:val="28"/>
          <w:szCs w:val="28"/>
        </w:rPr>
      </w:pPr>
      <w:r>
        <w:rPr>
          <w:color w:val="auto"/>
          <w:sz w:val="28"/>
          <w:szCs w:val="28"/>
        </w:rPr>
        <w:tab/>
      </w:r>
      <w:r w:rsidRPr="002C6377">
        <w:rPr>
          <w:color w:val="auto"/>
          <w:sz w:val="28"/>
          <w:szCs w:val="28"/>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2C6377">
        <w:rPr>
          <w:color w:val="auto"/>
          <w:sz w:val="28"/>
          <w:szCs w:val="28"/>
        </w:rPr>
        <w:t>контроль за</w:t>
      </w:r>
      <w:proofErr w:type="gramEnd"/>
      <w:r w:rsidRPr="002C6377">
        <w:rPr>
          <w:color w:val="auto"/>
          <w:sz w:val="28"/>
          <w:szCs w:val="28"/>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2C6377" w:rsidRPr="002C6377" w:rsidRDefault="002C6377" w:rsidP="002C6377">
      <w:pPr>
        <w:tabs>
          <w:tab w:val="num" w:pos="0"/>
        </w:tabs>
        <w:contextualSpacing/>
        <w:jc w:val="both"/>
        <w:rPr>
          <w:color w:val="auto"/>
          <w:sz w:val="28"/>
          <w:szCs w:val="28"/>
        </w:rPr>
      </w:pPr>
      <w:r>
        <w:rPr>
          <w:color w:val="auto"/>
          <w:sz w:val="28"/>
          <w:szCs w:val="28"/>
        </w:rPr>
        <w:tab/>
      </w:r>
      <w:proofErr w:type="gramStart"/>
      <w:r w:rsidRPr="002C6377">
        <w:rPr>
          <w:color w:val="auto"/>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2C6377" w:rsidRPr="002C6377" w:rsidRDefault="002C6377" w:rsidP="002C6377">
      <w:pPr>
        <w:tabs>
          <w:tab w:val="num" w:pos="0"/>
        </w:tabs>
        <w:contextualSpacing/>
        <w:jc w:val="both"/>
        <w:rPr>
          <w:color w:val="auto"/>
          <w:sz w:val="28"/>
          <w:szCs w:val="28"/>
        </w:rPr>
      </w:pPr>
      <w:r>
        <w:rPr>
          <w:color w:val="auto"/>
          <w:sz w:val="28"/>
          <w:szCs w:val="28"/>
        </w:rPr>
        <w:tab/>
      </w:r>
      <w:r w:rsidRPr="002C6377">
        <w:rPr>
          <w:color w:val="auto"/>
          <w:sz w:val="28"/>
          <w:szCs w:val="28"/>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2C6377" w:rsidRPr="002C6377" w:rsidRDefault="002C6377" w:rsidP="002C6377">
      <w:pPr>
        <w:tabs>
          <w:tab w:val="num" w:pos="0"/>
        </w:tabs>
        <w:contextualSpacing/>
        <w:jc w:val="both"/>
        <w:rPr>
          <w:color w:val="auto"/>
          <w:sz w:val="28"/>
          <w:szCs w:val="28"/>
        </w:rPr>
      </w:pPr>
      <w:r>
        <w:rPr>
          <w:color w:val="auto"/>
          <w:sz w:val="28"/>
          <w:szCs w:val="28"/>
        </w:rPr>
        <w:tab/>
      </w:r>
      <w:r w:rsidRPr="002C6377">
        <w:rPr>
          <w:color w:val="auto"/>
          <w:sz w:val="28"/>
          <w:szCs w:val="28"/>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2C6377" w:rsidRPr="002C6377" w:rsidRDefault="002C6377" w:rsidP="002C6377">
      <w:pPr>
        <w:tabs>
          <w:tab w:val="num" w:pos="0"/>
        </w:tabs>
        <w:contextualSpacing/>
        <w:jc w:val="both"/>
        <w:rPr>
          <w:color w:val="auto"/>
          <w:sz w:val="28"/>
          <w:szCs w:val="28"/>
        </w:rPr>
      </w:pPr>
      <w:r>
        <w:rPr>
          <w:color w:val="auto"/>
          <w:sz w:val="28"/>
          <w:szCs w:val="28"/>
        </w:rPr>
        <w:tab/>
      </w:r>
      <w:r w:rsidRPr="002C6377">
        <w:rPr>
          <w:color w:val="auto"/>
          <w:sz w:val="28"/>
          <w:szCs w:val="28"/>
        </w:rPr>
        <w:t xml:space="preserve">9) проведение оперативного анализа исполнения и </w:t>
      </w:r>
      <w:proofErr w:type="gramStart"/>
      <w:r w:rsidRPr="002C6377">
        <w:rPr>
          <w:color w:val="auto"/>
          <w:sz w:val="28"/>
          <w:szCs w:val="28"/>
        </w:rPr>
        <w:t>контроля за</w:t>
      </w:r>
      <w:proofErr w:type="gramEnd"/>
      <w:r w:rsidRPr="002C6377">
        <w:rPr>
          <w:color w:val="auto"/>
          <w:sz w:val="28"/>
          <w:szCs w:val="28"/>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Собрание представителей городского поселения и главе городского поселения;</w:t>
      </w:r>
    </w:p>
    <w:p w:rsidR="002C6377" w:rsidRPr="002C6377" w:rsidRDefault="002C6377" w:rsidP="002C6377">
      <w:pPr>
        <w:tabs>
          <w:tab w:val="num" w:pos="0"/>
        </w:tabs>
        <w:contextualSpacing/>
        <w:jc w:val="both"/>
        <w:rPr>
          <w:color w:val="auto"/>
          <w:sz w:val="28"/>
          <w:szCs w:val="28"/>
        </w:rPr>
      </w:pPr>
      <w:r>
        <w:rPr>
          <w:color w:val="auto"/>
          <w:sz w:val="28"/>
          <w:szCs w:val="28"/>
        </w:rPr>
        <w:tab/>
      </w:r>
      <w:r w:rsidRPr="002C6377">
        <w:rPr>
          <w:color w:val="auto"/>
          <w:sz w:val="28"/>
          <w:szCs w:val="28"/>
        </w:rPr>
        <w:t xml:space="preserve">10) осуществление </w:t>
      </w:r>
      <w:proofErr w:type="gramStart"/>
      <w:r w:rsidRPr="002C6377">
        <w:rPr>
          <w:color w:val="auto"/>
          <w:sz w:val="28"/>
          <w:szCs w:val="28"/>
        </w:rPr>
        <w:t>контроля за</w:t>
      </w:r>
      <w:proofErr w:type="gramEnd"/>
      <w:r w:rsidRPr="002C6377">
        <w:rPr>
          <w:color w:val="auto"/>
          <w:sz w:val="28"/>
          <w:szCs w:val="28"/>
        </w:rPr>
        <w:t xml:space="preserve"> состоянием муниципального внутреннего и внешнего долга;</w:t>
      </w:r>
    </w:p>
    <w:p w:rsidR="002C6377" w:rsidRPr="002C6377" w:rsidRDefault="002C6377" w:rsidP="002C6377">
      <w:pPr>
        <w:tabs>
          <w:tab w:val="num" w:pos="0"/>
        </w:tabs>
        <w:contextualSpacing/>
        <w:jc w:val="both"/>
        <w:rPr>
          <w:color w:val="auto"/>
          <w:sz w:val="28"/>
          <w:szCs w:val="28"/>
        </w:rPr>
      </w:pPr>
      <w:r>
        <w:rPr>
          <w:color w:val="auto"/>
          <w:sz w:val="28"/>
          <w:szCs w:val="28"/>
        </w:rPr>
        <w:tab/>
      </w:r>
      <w:r w:rsidRPr="002C6377">
        <w:rPr>
          <w:color w:val="auto"/>
          <w:sz w:val="28"/>
          <w:szCs w:val="28"/>
        </w:rPr>
        <w:t>11) оценка реализуемости, рисков и результатов достижения целей социально-экономического развития городского поселения, предусмотренных документами стратегического планирования городского поселения, в пределах компетенции контрольно-счетной палаты городского поселения;</w:t>
      </w:r>
    </w:p>
    <w:p w:rsidR="002C6377" w:rsidRPr="002C6377" w:rsidRDefault="002C6377" w:rsidP="002C6377">
      <w:pPr>
        <w:tabs>
          <w:tab w:val="num" w:pos="0"/>
        </w:tabs>
        <w:contextualSpacing/>
        <w:jc w:val="both"/>
        <w:rPr>
          <w:color w:val="auto"/>
          <w:sz w:val="28"/>
          <w:szCs w:val="28"/>
        </w:rPr>
      </w:pPr>
      <w:r>
        <w:rPr>
          <w:color w:val="auto"/>
          <w:sz w:val="28"/>
          <w:szCs w:val="28"/>
        </w:rPr>
        <w:lastRenderedPageBreak/>
        <w:tab/>
      </w:r>
      <w:r w:rsidRPr="002C6377">
        <w:rPr>
          <w:color w:val="auto"/>
          <w:sz w:val="28"/>
          <w:szCs w:val="28"/>
        </w:rPr>
        <w:t>12) участие в пределах полномочий в мероприятиях, направленных на противодействие коррупции.</w:t>
      </w:r>
    </w:p>
    <w:p w:rsidR="002C6377" w:rsidRPr="002C6377" w:rsidRDefault="002C6377" w:rsidP="002C6377">
      <w:pPr>
        <w:tabs>
          <w:tab w:val="num" w:pos="0"/>
        </w:tabs>
        <w:contextualSpacing/>
        <w:jc w:val="both"/>
        <w:rPr>
          <w:color w:val="auto"/>
          <w:sz w:val="28"/>
          <w:szCs w:val="28"/>
        </w:rPr>
      </w:pPr>
      <w:r>
        <w:rPr>
          <w:color w:val="auto"/>
          <w:sz w:val="28"/>
          <w:szCs w:val="28"/>
        </w:rPr>
        <w:tab/>
      </w:r>
      <w:r w:rsidRPr="002C6377">
        <w:rPr>
          <w:color w:val="auto"/>
          <w:sz w:val="28"/>
          <w:szCs w:val="28"/>
        </w:rPr>
        <w:t>16. Внешний муниципальный финансовый контроль осуществляется контрольно-счетной палатой:</w:t>
      </w:r>
    </w:p>
    <w:p w:rsidR="002C6377" w:rsidRPr="002C6377" w:rsidRDefault="002C6377" w:rsidP="002C6377">
      <w:pPr>
        <w:tabs>
          <w:tab w:val="num" w:pos="0"/>
        </w:tabs>
        <w:contextualSpacing/>
        <w:jc w:val="both"/>
        <w:rPr>
          <w:color w:val="auto"/>
          <w:sz w:val="28"/>
          <w:szCs w:val="28"/>
        </w:rPr>
      </w:pPr>
      <w:r>
        <w:rPr>
          <w:color w:val="auto"/>
          <w:sz w:val="28"/>
          <w:szCs w:val="28"/>
        </w:rPr>
        <w:tab/>
      </w:r>
      <w:r w:rsidRPr="002C6377">
        <w:rPr>
          <w:color w:val="auto"/>
          <w:sz w:val="28"/>
          <w:szCs w:val="28"/>
        </w:rPr>
        <w:t>1) в отношении органов местного самоуправления и муниципальных органов, муниципальных учреждений и унитарных предприятий муниципального образования, а также иных организаций, если они используют имущество, находящееся в муниципальной собственности муниципального образования;</w:t>
      </w:r>
    </w:p>
    <w:p w:rsidR="002C6377" w:rsidRPr="002C6377" w:rsidRDefault="002C6377" w:rsidP="002C6377">
      <w:pPr>
        <w:tabs>
          <w:tab w:val="num" w:pos="0"/>
        </w:tabs>
        <w:contextualSpacing/>
        <w:jc w:val="both"/>
        <w:rPr>
          <w:color w:val="auto"/>
          <w:sz w:val="28"/>
          <w:szCs w:val="28"/>
        </w:rPr>
      </w:pPr>
      <w:r>
        <w:rPr>
          <w:color w:val="auto"/>
          <w:sz w:val="28"/>
          <w:szCs w:val="28"/>
        </w:rPr>
        <w:tab/>
      </w:r>
      <w:r w:rsidRPr="002C6377">
        <w:rPr>
          <w:color w:val="auto"/>
          <w:sz w:val="28"/>
          <w:szCs w:val="28"/>
        </w:rPr>
        <w:t>2) в отношении иных лиц в случаях, предусмотренных Бюджетным кодексом Российской Федерации и другими федеральными законами</w:t>
      </w:r>
      <w:proofErr w:type="gramStart"/>
      <w:r w:rsidRPr="002C6377">
        <w:rPr>
          <w:color w:val="auto"/>
          <w:sz w:val="28"/>
          <w:szCs w:val="28"/>
        </w:rPr>
        <w:t>.».</w:t>
      </w:r>
      <w:proofErr w:type="gramEnd"/>
    </w:p>
    <w:p w:rsidR="002C6377" w:rsidRPr="002C6377" w:rsidRDefault="002C6377" w:rsidP="002C6377">
      <w:pPr>
        <w:tabs>
          <w:tab w:val="num" w:pos="0"/>
        </w:tabs>
        <w:contextualSpacing/>
        <w:jc w:val="both"/>
        <w:rPr>
          <w:color w:val="auto"/>
          <w:sz w:val="28"/>
          <w:szCs w:val="28"/>
        </w:rPr>
      </w:pPr>
    </w:p>
    <w:p w:rsidR="002C6377" w:rsidRPr="002C6377" w:rsidRDefault="002C6377" w:rsidP="002C6377">
      <w:pPr>
        <w:tabs>
          <w:tab w:val="num" w:pos="0"/>
        </w:tabs>
        <w:contextualSpacing/>
        <w:jc w:val="both"/>
        <w:rPr>
          <w:color w:val="auto"/>
          <w:sz w:val="28"/>
          <w:szCs w:val="28"/>
        </w:rPr>
      </w:pPr>
      <w:r>
        <w:rPr>
          <w:color w:val="auto"/>
          <w:sz w:val="28"/>
          <w:szCs w:val="28"/>
        </w:rPr>
        <w:tab/>
      </w:r>
      <w:r w:rsidRPr="002C6377">
        <w:rPr>
          <w:color w:val="auto"/>
          <w:sz w:val="28"/>
          <w:szCs w:val="28"/>
        </w:rPr>
        <w:t>2. Главе Бесланского городского поселения в порядке, установленном Федеральным законом от 21.07.2005 № 97-ФЗ «О государственной регистрации уставов муниципальных образований», представить настоящее Решение на государственную регистрацию в Управление Министерства юстиции Российской Федерации по Республике Северная Осетия-Алания.</w:t>
      </w:r>
    </w:p>
    <w:p w:rsidR="002C6377" w:rsidRPr="002C6377" w:rsidRDefault="002C6377" w:rsidP="002C6377">
      <w:pPr>
        <w:tabs>
          <w:tab w:val="num" w:pos="0"/>
        </w:tabs>
        <w:contextualSpacing/>
        <w:jc w:val="both"/>
        <w:rPr>
          <w:color w:val="auto"/>
          <w:sz w:val="28"/>
          <w:szCs w:val="28"/>
        </w:rPr>
      </w:pPr>
      <w:r>
        <w:rPr>
          <w:color w:val="auto"/>
          <w:sz w:val="28"/>
          <w:szCs w:val="28"/>
        </w:rPr>
        <w:tab/>
      </w:r>
      <w:r w:rsidRPr="002C6377">
        <w:rPr>
          <w:color w:val="auto"/>
          <w:sz w:val="28"/>
          <w:szCs w:val="28"/>
        </w:rPr>
        <w:t>3. Опубликовать настоящее Решение после его государственной регистрации в газете «Вестник Беслана».</w:t>
      </w:r>
    </w:p>
    <w:p w:rsidR="002C6377" w:rsidRPr="002C6377" w:rsidRDefault="002C6377" w:rsidP="002C6377">
      <w:pPr>
        <w:tabs>
          <w:tab w:val="num" w:pos="0"/>
        </w:tabs>
        <w:contextualSpacing/>
        <w:jc w:val="both"/>
        <w:rPr>
          <w:color w:val="auto"/>
          <w:sz w:val="28"/>
          <w:szCs w:val="28"/>
        </w:rPr>
      </w:pPr>
      <w:r>
        <w:rPr>
          <w:color w:val="auto"/>
          <w:sz w:val="28"/>
          <w:szCs w:val="28"/>
        </w:rPr>
        <w:tab/>
      </w:r>
      <w:r w:rsidRPr="002C6377">
        <w:rPr>
          <w:color w:val="auto"/>
          <w:sz w:val="28"/>
          <w:szCs w:val="28"/>
        </w:rPr>
        <w:t>4. Настоящее Решение вступает в силу со дня его официального опубликования, произведенного после его государственной регистрации.</w:t>
      </w:r>
    </w:p>
    <w:p w:rsidR="002C6377" w:rsidRPr="002C6377" w:rsidRDefault="002C6377" w:rsidP="002C6377">
      <w:pPr>
        <w:tabs>
          <w:tab w:val="num" w:pos="0"/>
        </w:tabs>
        <w:contextualSpacing/>
        <w:jc w:val="both"/>
        <w:rPr>
          <w:color w:val="auto"/>
          <w:sz w:val="28"/>
          <w:szCs w:val="28"/>
        </w:rPr>
      </w:pPr>
    </w:p>
    <w:p w:rsidR="002C6377" w:rsidRPr="002C6377" w:rsidRDefault="002C6377" w:rsidP="002C6377">
      <w:pPr>
        <w:tabs>
          <w:tab w:val="num" w:pos="0"/>
        </w:tabs>
        <w:contextualSpacing/>
        <w:jc w:val="both"/>
        <w:rPr>
          <w:color w:val="auto"/>
          <w:sz w:val="28"/>
          <w:szCs w:val="28"/>
        </w:rPr>
      </w:pPr>
    </w:p>
    <w:p w:rsidR="00365F47" w:rsidRPr="00F8040B" w:rsidRDefault="00A73BA0" w:rsidP="00F8040B">
      <w:pPr>
        <w:jc w:val="both"/>
        <w:rPr>
          <w:b/>
          <w:color w:val="auto"/>
          <w:sz w:val="28"/>
          <w:szCs w:val="28"/>
        </w:rPr>
      </w:pPr>
      <w:r w:rsidRPr="00F8040B">
        <w:rPr>
          <w:b/>
          <w:color w:val="auto"/>
          <w:sz w:val="28"/>
          <w:szCs w:val="28"/>
        </w:rPr>
        <w:t xml:space="preserve">Глава Бесланского городского поселения </w:t>
      </w:r>
      <w:r w:rsidRPr="00F8040B">
        <w:rPr>
          <w:b/>
          <w:color w:val="auto"/>
          <w:sz w:val="28"/>
          <w:szCs w:val="28"/>
        </w:rPr>
        <w:tab/>
      </w:r>
      <w:r w:rsidR="009F4EB3">
        <w:rPr>
          <w:b/>
          <w:color w:val="auto"/>
          <w:sz w:val="28"/>
          <w:szCs w:val="28"/>
        </w:rPr>
        <w:t xml:space="preserve">                            </w:t>
      </w:r>
      <w:r w:rsidRPr="00F8040B">
        <w:rPr>
          <w:b/>
          <w:color w:val="auto"/>
          <w:sz w:val="28"/>
          <w:szCs w:val="28"/>
        </w:rPr>
        <w:t>В.</w:t>
      </w:r>
      <w:r w:rsidR="009F4EB3">
        <w:rPr>
          <w:b/>
          <w:color w:val="auto"/>
          <w:sz w:val="28"/>
          <w:szCs w:val="28"/>
        </w:rPr>
        <w:t xml:space="preserve"> Б. </w:t>
      </w:r>
      <w:proofErr w:type="spellStart"/>
      <w:r w:rsidRPr="00F8040B">
        <w:rPr>
          <w:b/>
          <w:color w:val="auto"/>
          <w:sz w:val="28"/>
          <w:szCs w:val="28"/>
        </w:rPr>
        <w:t>Татаров</w:t>
      </w:r>
      <w:proofErr w:type="spellEnd"/>
    </w:p>
    <w:p w:rsidR="00F8040B" w:rsidRPr="00267CC6" w:rsidRDefault="00F8040B" w:rsidP="00365F47">
      <w:pPr>
        <w:contextualSpacing/>
        <w:rPr>
          <w:b/>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2F4074" w:rsidRDefault="002F4074" w:rsidP="00365F47">
      <w:pPr>
        <w:pStyle w:val="a3"/>
        <w:ind w:left="-142" w:firstLine="851"/>
        <w:jc w:val="both"/>
      </w:pPr>
    </w:p>
    <w:sectPr w:rsidR="002F4074" w:rsidSect="00AA5E3B">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5E7" w:rsidRDefault="001835E7" w:rsidP="00B71B40">
      <w:r>
        <w:separator/>
      </w:r>
    </w:p>
  </w:endnote>
  <w:endnote w:type="continuationSeparator" w:id="0">
    <w:p w:rsidR="001835E7" w:rsidRDefault="001835E7" w:rsidP="00B71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5E7" w:rsidRDefault="001835E7" w:rsidP="00B71B40">
      <w:r>
        <w:separator/>
      </w:r>
    </w:p>
  </w:footnote>
  <w:footnote w:type="continuationSeparator" w:id="0">
    <w:p w:rsidR="001835E7" w:rsidRDefault="001835E7" w:rsidP="00B71B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40" w:rsidRDefault="00B71B40" w:rsidP="00B71B40">
    <w:pPr>
      <w:pStyle w:val="a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D51991"/>
    <w:multiLevelType w:val="multilevel"/>
    <w:tmpl w:val="1E04006A"/>
    <w:lvl w:ilvl="0">
      <w:start w:val="1"/>
      <w:numFmt w:val="decimal"/>
      <w:lvlText w:val="%1."/>
      <w:lvlJc w:val="left"/>
      <w:pPr>
        <w:ind w:left="360" w:hanging="360"/>
      </w:pPr>
    </w:lvl>
    <w:lvl w:ilvl="1">
      <w:start w:val="1"/>
      <w:numFmt w:val="decimal"/>
      <w:lvlText w:val="%1.%2."/>
      <w:lvlJc w:val="left"/>
      <w:pPr>
        <w:ind w:left="810" w:hanging="360"/>
      </w:pPr>
    </w:lvl>
    <w:lvl w:ilvl="2">
      <w:start w:val="1"/>
      <w:numFmt w:val="decimal"/>
      <w:lvlText w:val="%1.%2.%3."/>
      <w:lvlJc w:val="left"/>
      <w:pPr>
        <w:ind w:left="1620" w:hanging="720"/>
      </w:pPr>
    </w:lvl>
    <w:lvl w:ilvl="3">
      <w:start w:val="1"/>
      <w:numFmt w:val="decimal"/>
      <w:lvlText w:val="%1.%2.%3.%4."/>
      <w:lvlJc w:val="left"/>
      <w:pPr>
        <w:ind w:left="2070" w:hanging="720"/>
      </w:pPr>
    </w:lvl>
    <w:lvl w:ilvl="4">
      <w:start w:val="1"/>
      <w:numFmt w:val="decimal"/>
      <w:lvlText w:val="%1.%2.%3.%4.%5."/>
      <w:lvlJc w:val="left"/>
      <w:pPr>
        <w:ind w:left="2880" w:hanging="1080"/>
      </w:pPr>
    </w:lvl>
    <w:lvl w:ilvl="5">
      <w:start w:val="1"/>
      <w:numFmt w:val="decimal"/>
      <w:lvlText w:val="%1.%2.%3.%4.%5.%6."/>
      <w:lvlJc w:val="left"/>
      <w:pPr>
        <w:ind w:left="3330" w:hanging="1080"/>
      </w:pPr>
    </w:lvl>
    <w:lvl w:ilvl="6">
      <w:start w:val="1"/>
      <w:numFmt w:val="decimal"/>
      <w:lvlText w:val="%1.%2.%3.%4.%5.%6.%7."/>
      <w:lvlJc w:val="left"/>
      <w:pPr>
        <w:ind w:left="4140" w:hanging="1440"/>
      </w:pPr>
    </w:lvl>
    <w:lvl w:ilvl="7">
      <w:start w:val="1"/>
      <w:numFmt w:val="decimal"/>
      <w:lvlText w:val="%1.%2.%3.%4.%5.%6.%7.%8."/>
      <w:lvlJc w:val="left"/>
      <w:pPr>
        <w:ind w:left="4590" w:hanging="1440"/>
      </w:pPr>
    </w:lvl>
    <w:lvl w:ilvl="8">
      <w:start w:val="1"/>
      <w:numFmt w:val="decimal"/>
      <w:lvlText w:val="%1.%2.%3.%4.%5.%6.%7.%8.%9."/>
      <w:lvlJc w:val="left"/>
      <w:pPr>
        <w:ind w:left="5400" w:hanging="1800"/>
      </w:pPr>
    </w:lvl>
  </w:abstractNum>
  <w:abstractNum w:abstractNumId="1">
    <w:nsid w:val="621747EF"/>
    <w:multiLevelType w:val="multilevel"/>
    <w:tmpl w:val="C24EB4A4"/>
    <w:lvl w:ilvl="0">
      <w:start w:val="1"/>
      <w:numFmt w:val="decimal"/>
      <w:lvlText w:val="%1."/>
      <w:lvlJc w:val="left"/>
      <w:pPr>
        <w:ind w:left="450" w:hanging="450"/>
      </w:pPr>
    </w:lvl>
    <w:lvl w:ilvl="1">
      <w:start w:val="9"/>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B47"/>
    <w:rsid w:val="00002C8D"/>
    <w:rsid w:val="000434EF"/>
    <w:rsid w:val="000661E4"/>
    <w:rsid w:val="00070208"/>
    <w:rsid w:val="000F276F"/>
    <w:rsid w:val="00101BB9"/>
    <w:rsid w:val="00160F88"/>
    <w:rsid w:val="00166372"/>
    <w:rsid w:val="001835E7"/>
    <w:rsid w:val="001C54FD"/>
    <w:rsid w:val="00255B1E"/>
    <w:rsid w:val="002933FB"/>
    <w:rsid w:val="002C6377"/>
    <w:rsid w:val="002F08AA"/>
    <w:rsid w:val="002F4074"/>
    <w:rsid w:val="003064B7"/>
    <w:rsid w:val="00310CD8"/>
    <w:rsid w:val="00357034"/>
    <w:rsid w:val="00365F47"/>
    <w:rsid w:val="003A3101"/>
    <w:rsid w:val="003C4B47"/>
    <w:rsid w:val="004A516D"/>
    <w:rsid w:val="004D3F1F"/>
    <w:rsid w:val="00504919"/>
    <w:rsid w:val="00522A31"/>
    <w:rsid w:val="00542429"/>
    <w:rsid w:val="00572E7F"/>
    <w:rsid w:val="005B51AB"/>
    <w:rsid w:val="005C1DCD"/>
    <w:rsid w:val="00610463"/>
    <w:rsid w:val="00667F59"/>
    <w:rsid w:val="00705F81"/>
    <w:rsid w:val="007162FC"/>
    <w:rsid w:val="00716955"/>
    <w:rsid w:val="00752B65"/>
    <w:rsid w:val="00760AA0"/>
    <w:rsid w:val="00772A99"/>
    <w:rsid w:val="007A39AA"/>
    <w:rsid w:val="008137C2"/>
    <w:rsid w:val="008A3A3A"/>
    <w:rsid w:val="008A5078"/>
    <w:rsid w:val="00902FAE"/>
    <w:rsid w:val="00905D16"/>
    <w:rsid w:val="00915346"/>
    <w:rsid w:val="009609F4"/>
    <w:rsid w:val="0097606E"/>
    <w:rsid w:val="009F4EB3"/>
    <w:rsid w:val="00A21F22"/>
    <w:rsid w:val="00A33F3E"/>
    <w:rsid w:val="00A73208"/>
    <w:rsid w:val="00A73BA0"/>
    <w:rsid w:val="00A9306A"/>
    <w:rsid w:val="00AE28E1"/>
    <w:rsid w:val="00AF0680"/>
    <w:rsid w:val="00B33CCB"/>
    <w:rsid w:val="00B71B40"/>
    <w:rsid w:val="00B900D0"/>
    <w:rsid w:val="00BA7293"/>
    <w:rsid w:val="00BF024B"/>
    <w:rsid w:val="00C10F67"/>
    <w:rsid w:val="00C36D1F"/>
    <w:rsid w:val="00C4279A"/>
    <w:rsid w:val="00CA7012"/>
    <w:rsid w:val="00CE2774"/>
    <w:rsid w:val="00D44539"/>
    <w:rsid w:val="00D913D7"/>
    <w:rsid w:val="00E55416"/>
    <w:rsid w:val="00E65136"/>
    <w:rsid w:val="00E9253A"/>
    <w:rsid w:val="00EE0043"/>
    <w:rsid w:val="00F37A62"/>
    <w:rsid w:val="00F43307"/>
    <w:rsid w:val="00F8040B"/>
    <w:rsid w:val="00F81E52"/>
    <w:rsid w:val="00F9238B"/>
    <w:rsid w:val="00FA0E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BA0"/>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3BA0"/>
    <w:pPr>
      <w:ind w:left="720"/>
      <w:contextualSpacing/>
    </w:pPr>
  </w:style>
  <w:style w:type="character" w:styleId="a4">
    <w:name w:val="Hyperlink"/>
    <w:basedOn w:val="a0"/>
    <w:rsid w:val="00A73BA0"/>
    <w:rPr>
      <w:color w:val="B51621"/>
      <w:u w:val="single"/>
    </w:rPr>
  </w:style>
  <w:style w:type="paragraph" w:styleId="a5">
    <w:name w:val="header"/>
    <w:basedOn w:val="a"/>
    <w:link w:val="a6"/>
    <w:uiPriority w:val="99"/>
    <w:unhideWhenUsed/>
    <w:rsid w:val="00B71B40"/>
    <w:pPr>
      <w:tabs>
        <w:tab w:val="center" w:pos="4677"/>
        <w:tab w:val="right" w:pos="9355"/>
      </w:tabs>
    </w:pPr>
  </w:style>
  <w:style w:type="character" w:customStyle="1" w:styleId="a6">
    <w:name w:val="Верхний колонтитул Знак"/>
    <w:basedOn w:val="a0"/>
    <w:link w:val="a5"/>
    <w:uiPriority w:val="99"/>
    <w:rsid w:val="00B71B40"/>
    <w:rPr>
      <w:rFonts w:ascii="Times New Roman" w:eastAsia="Times New Roman" w:hAnsi="Times New Roman" w:cs="Times New Roman"/>
      <w:color w:val="000000"/>
      <w:sz w:val="24"/>
      <w:szCs w:val="24"/>
      <w:lang w:eastAsia="ru-RU"/>
    </w:rPr>
  </w:style>
  <w:style w:type="paragraph" w:styleId="a7">
    <w:name w:val="footer"/>
    <w:basedOn w:val="a"/>
    <w:link w:val="a8"/>
    <w:uiPriority w:val="99"/>
    <w:unhideWhenUsed/>
    <w:rsid w:val="00B71B40"/>
    <w:pPr>
      <w:tabs>
        <w:tab w:val="center" w:pos="4677"/>
        <w:tab w:val="right" w:pos="9355"/>
      </w:tabs>
    </w:pPr>
  </w:style>
  <w:style w:type="character" w:customStyle="1" w:styleId="a8">
    <w:name w:val="Нижний колонтитул Знак"/>
    <w:basedOn w:val="a0"/>
    <w:link w:val="a7"/>
    <w:uiPriority w:val="99"/>
    <w:rsid w:val="00B71B40"/>
    <w:rPr>
      <w:rFonts w:ascii="Times New Roman" w:eastAsia="Times New Roman" w:hAnsi="Times New Roman" w:cs="Times New Roman"/>
      <w:color w:val="000000"/>
      <w:sz w:val="24"/>
      <w:szCs w:val="24"/>
      <w:lang w:eastAsia="ru-RU"/>
    </w:rPr>
  </w:style>
  <w:style w:type="paragraph" w:styleId="a9">
    <w:name w:val="No Spacing"/>
    <w:uiPriority w:val="99"/>
    <w:qFormat/>
    <w:rsid w:val="00A9306A"/>
    <w:pPr>
      <w:spacing w:after="0" w:line="240" w:lineRule="auto"/>
    </w:pPr>
    <w:rPr>
      <w:rFonts w:ascii="Calibri" w:eastAsia="Calibri" w:hAnsi="Calibri" w:cs="Times New Roman"/>
    </w:rPr>
  </w:style>
  <w:style w:type="paragraph" w:styleId="aa">
    <w:name w:val="Balloon Text"/>
    <w:basedOn w:val="a"/>
    <w:link w:val="ab"/>
    <w:uiPriority w:val="99"/>
    <w:semiHidden/>
    <w:unhideWhenUsed/>
    <w:rsid w:val="00101BB9"/>
    <w:rPr>
      <w:rFonts w:ascii="Tahoma" w:hAnsi="Tahoma" w:cs="Tahoma"/>
      <w:sz w:val="16"/>
      <w:szCs w:val="16"/>
    </w:rPr>
  </w:style>
  <w:style w:type="character" w:customStyle="1" w:styleId="ab">
    <w:name w:val="Текст выноски Знак"/>
    <w:basedOn w:val="a0"/>
    <w:link w:val="aa"/>
    <w:uiPriority w:val="99"/>
    <w:semiHidden/>
    <w:rsid w:val="00101BB9"/>
    <w:rPr>
      <w:rFonts w:ascii="Tahoma" w:eastAsia="Times New Roman"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BA0"/>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3BA0"/>
    <w:pPr>
      <w:ind w:left="720"/>
      <w:contextualSpacing/>
    </w:pPr>
  </w:style>
  <w:style w:type="character" w:styleId="a4">
    <w:name w:val="Hyperlink"/>
    <w:basedOn w:val="a0"/>
    <w:rsid w:val="00A73BA0"/>
    <w:rPr>
      <w:color w:val="B51621"/>
      <w:u w:val="single"/>
    </w:rPr>
  </w:style>
  <w:style w:type="paragraph" w:styleId="a5">
    <w:name w:val="header"/>
    <w:basedOn w:val="a"/>
    <w:link w:val="a6"/>
    <w:uiPriority w:val="99"/>
    <w:unhideWhenUsed/>
    <w:rsid w:val="00B71B40"/>
    <w:pPr>
      <w:tabs>
        <w:tab w:val="center" w:pos="4677"/>
        <w:tab w:val="right" w:pos="9355"/>
      </w:tabs>
    </w:pPr>
  </w:style>
  <w:style w:type="character" w:customStyle="1" w:styleId="a6">
    <w:name w:val="Верхний колонтитул Знак"/>
    <w:basedOn w:val="a0"/>
    <w:link w:val="a5"/>
    <w:uiPriority w:val="99"/>
    <w:rsid w:val="00B71B40"/>
    <w:rPr>
      <w:rFonts w:ascii="Times New Roman" w:eastAsia="Times New Roman" w:hAnsi="Times New Roman" w:cs="Times New Roman"/>
      <w:color w:val="000000"/>
      <w:sz w:val="24"/>
      <w:szCs w:val="24"/>
      <w:lang w:eastAsia="ru-RU"/>
    </w:rPr>
  </w:style>
  <w:style w:type="paragraph" w:styleId="a7">
    <w:name w:val="footer"/>
    <w:basedOn w:val="a"/>
    <w:link w:val="a8"/>
    <w:uiPriority w:val="99"/>
    <w:unhideWhenUsed/>
    <w:rsid w:val="00B71B40"/>
    <w:pPr>
      <w:tabs>
        <w:tab w:val="center" w:pos="4677"/>
        <w:tab w:val="right" w:pos="9355"/>
      </w:tabs>
    </w:pPr>
  </w:style>
  <w:style w:type="character" w:customStyle="1" w:styleId="a8">
    <w:name w:val="Нижний колонтитул Знак"/>
    <w:basedOn w:val="a0"/>
    <w:link w:val="a7"/>
    <w:uiPriority w:val="99"/>
    <w:rsid w:val="00B71B40"/>
    <w:rPr>
      <w:rFonts w:ascii="Times New Roman" w:eastAsia="Times New Roman" w:hAnsi="Times New Roman" w:cs="Times New Roman"/>
      <w:color w:val="000000"/>
      <w:sz w:val="24"/>
      <w:szCs w:val="24"/>
      <w:lang w:eastAsia="ru-RU"/>
    </w:rPr>
  </w:style>
  <w:style w:type="paragraph" w:styleId="a9">
    <w:name w:val="No Spacing"/>
    <w:uiPriority w:val="99"/>
    <w:qFormat/>
    <w:rsid w:val="00A9306A"/>
    <w:pPr>
      <w:spacing w:after="0" w:line="240" w:lineRule="auto"/>
    </w:pPr>
    <w:rPr>
      <w:rFonts w:ascii="Calibri" w:eastAsia="Calibri" w:hAnsi="Calibri" w:cs="Times New Roman"/>
    </w:rPr>
  </w:style>
  <w:style w:type="paragraph" w:styleId="aa">
    <w:name w:val="Balloon Text"/>
    <w:basedOn w:val="a"/>
    <w:link w:val="ab"/>
    <w:uiPriority w:val="99"/>
    <w:semiHidden/>
    <w:unhideWhenUsed/>
    <w:rsid w:val="00101BB9"/>
    <w:rPr>
      <w:rFonts w:ascii="Tahoma" w:hAnsi="Tahoma" w:cs="Tahoma"/>
      <w:sz w:val="16"/>
      <w:szCs w:val="16"/>
    </w:rPr>
  </w:style>
  <w:style w:type="character" w:customStyle="1" w:styleId="ab">
    <w:name w:val="Текст выноски Знак"/>
    <w:basedOn w:val="a0"/>
    <w:link w:val="aa"/>
    <w:uiPriority w:val="99"/>
    <w:semiHidden/>
    <w:rsid w:val="00101BB9"/>
    <w:rPr>
      <w:rFonts w:ascii="Tahoma" w:eastAsia="Times New Roman"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07D13-DD3B-4954-A23E-450DFC077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1631</Words>
  <Characters>9299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dc:creator>
  <cp:lastModifiedBy>Ira</cp:lastModifiedBy>
  <cp:revision>11</cp:revision>
  <cp:lastPrinted>2021-07-21T07:04:00Z</cp:lastPrinted>
  <dcterms:created xsi:type="dcterms:W3CDTF">2021-07-06T05:20:00Z</dcterms:created>
  <dcterms:modified xsi:type="dcterms:W3CDTF">2022-07-29T07:04:00Z</dcterms:modified>
</cp:coreProperties>
</file>