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4D" w:rsidRDefault="00C6204D" w:rsidP="00C620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04D" w:rsidRDefault="00C6204D" w:rsidP="00C6204D">
      <w:pPr>
        <w:rPr>
          <w:noProof/>
        </w:rPr>
      </w:pPr>
    </w:p>
    <w:p w:rsidR="00C6204D" w:rsidRDefault="00C6204D" w:rsidP="00C6204D">
      <w:pPr>
        <w:rPr>
          <w:noProof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C6204D" w:rsidTr="00A42012">
        <w:trPr>
          <w:jc w:val="center"/>
        </w:trPr>
        <w:tc>
          <w:tcPr>
            <w:tcW w:w="9571" w:type="dxa"/>
            <w:hideMark/>
          </w:tcPr>
          <w:p w:rsidR="00C6204D" w:rsidRDefault="00C6204D" w:rsidP="00A420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C6204D" w:rsidRDefault="00C6204D" w:rsidP="00A420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C6204D" w:rsidRDefault="00C6204D" w:rsidP="00A420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C6204D" w:rsidTr="00A42012">
        <w:trPr>
          <w:jc w:val="center"/>
        </w:trPr>
        <w:tc>
          <w:tcPr>
            <w:tcW w:w="9571" w:type="dxa"/>
          </w:tcPr>
          <w:p w:rsidR="00C6204D" w:rsidRDefault="00C6204D" w:rsidP="00A42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6204D" w:rsidTr="00A42012">
        <w:trPr>
          <w:trHeight w:val="877"/>
          <w:jc w:val="center"/>
        </w:trPr>
        <w:tc>
          <w:tcPr>
            <w:tcW w:w="9571" w:type="dxa"/>
            <w:hideMark/>
          </w:tcPr>
          <w:p w:rsidR="00C6204D" w:rsidRDefault="00C6204D" w:rsidP="00A420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C6204D" w:rsidRDefault="00C6204D" w:rsidP="00A420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C6204D" w:rsidRDefault="00C6204D" w:rsidP="00A42012">
            <w:pPr>
              <w:pBdr>
                <w:bottom w:val="single" w:sz="6" w:space="1" w:color="auto"/>
              </w:pBd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C6204D" w:rsidRDefault="00C6204D" w:rsidP="00C6204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4"/>
          <w:szCs w:val="24"/>
        </w:rPr>
      </w:pPr>
    </w:p>
    <w:p w:rsidR="00C6204D" w:rsidRDefault="00C6204D" w:rsidP="00C6204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30"/>
          <w:szCs w:val="30"/>
        </w:rPr>
      </w:pPr>
      <w:r>
        <w:rPr>
          <w:rFonts w:ascii="Times New Roman" w:hAnsi="Times New Roman"/>
          <w:b/>
          <w:color w:val="000000"/>
          <w:spacing w:val="-12"/>
          <w:position w:val="-10"/>
          <w:sz w:val="30"/>
          <w:szCs w:val="30"/>
        </w:rPr>
        <w:t>ПОСТАНОВЛЕНИЕ  №  ___</w:t>
      </w:r>
    </w:p>
    <w:p w:rsidR="00C6204D" w:rsidRDefault="00C6204D" w:rsidP="00C6204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4"/>
          <w:szCs w:val="24"/>
        </w:rPr>
      </w:pPr>
    </w:p>
    <w:p w:rsidR="00C6204D" w:rsidRDefault="00C6204D" w:rsidP="00C6204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2"/>
          <w:position w:val="-10"/>
          <w:sz w:val="28"/>
          <w:szCs w:val="28"/>
        </w:rPr>
        <w:t>от  «___»  _________  2017 г.                                                                                       г. Беслан</w:t>
      </w:r>
    </w:p>
    <w:p w:rsidR="00C6204D" w:rsidRDefault="00C6204D" w:rsidP="00C6204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tbl>
      <w:tblPr>
        <w:tblW w:w="9747" w:type="dxa"/>
        <w:tblLook w:val="01E0"/>
      </w:tblPr>
      <w:tblGrid>
        <w:gridCol w:w="4503"/>
        <w:gridCol w:w="5244"/>
      </w:tblGrid>
      <w:tr w:rsidR="00C6204D" w:rsidTr="00A42012">
        <w:trPr>
          <w:trHeight w:val="370"/>
        </w:trPr>
        <w:tc>
          <w:tcPr>
            <w:tcW w:w="4503" w:type="dxa"/>
          </w:tcPr>
          <w:p w:rsidR="00C6204D" w:rsidRDefault="00C6204D" w:rsidP="00A4201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C6204D" w:rsidRDefault="00C6204D" w:rsidP="00C6204D">
            <w:pPr>
              <w:spacing w:before="100" w:beforeAutospacing="1" w:after="100" w:afterAutospacing="1" w:line="240" w:lineRule="auto"/>
              <w:ind w:left="33" w:right="175"/>
              <w:contextualSpacing/>
              <w:jc w:val="both"/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3"/>
                <w:sz w:val="28"/>
                <w:szCs w:val="28"/>
              </w:rPr>
              <w:t>«О внесении изменений в нормативные правовые акты в сфере противодействия коррупции»</w:t>
            </w:r>
          </w:p>
        </w:tc>
      </w:tr>
    </w:tbl>
    <w:p w:rsidR="00C6204D" w:rsidRDefault="00C6204D" w:rsidP="00C6204D"/>
    <w:p w:rsidR="00C6204D" w:rsidRDefault="00C6204D" w:rsidP="00C620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РФ от   19.09.2017 г. 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05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 Федеральным законом от 02.03.2007 г.  № 25- ФЗ «О муниципальной службе в Российской Федерации», Федеральным законом  от 25.12.2008 г. № 273 – ФЗ «О противодействии коррупции», Федеральным законом от 6.10.2003 г. № 131 – ФЗ</w:t>
      </w:r>
      <w:proofErr w:type="gramEnd"/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Северная Осетия – Алания от 31.03.2008 г. №7 – РЗ  «О муниципальной службе  в Республике Северная Осетия – Алания».</w:t>
      </w:r>
    </w:p>
    <w:p w:rsidR="00C6204D" w:rsidRDefault="00C6204D" w:rsidP="00C620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C6204D" w:rsidRDefault="00C6204D" w:rsidP="00C620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Утвердить прилагаемую форму справки о доходах, расходах, об имуществе и обязательствах имущественного характера.</w:t>
      </w:r>
      <w:r>
        <w:rPr>
          <w:rFonts w:ascii="Times New Roman" w:hAnsi="Times New Roman"/>
          <w:sz w:val="28"/>
          <w:szCs w:val="28"/>
        </w:rPr>
        <w:br/>
        <w:t xml:space="preserve">2. Признать утратившим силу п.1 постановления  главы </w:t>
      </w:r>
      <w:r>
        <w:rPr>
          <w:rFonts w:ascii="Times New Roman" w:hAnsi="Times New Roman"/>
          <w:sz w:val="28"/>
          <w:szCs w:val="28"/>
        </w:rPr>
        <w:br/>
        <w:t xml:space="preserve">администрации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br/>
        <w:t xml:space="preserve">поселения  от 6.04.2015 г.  № 29 «О внесении изменений в нормативные </w:t>
      </w:r>
      <w:r>
        <w:rPr>
          <w:rFonts w:ascii="Times New Roman" w:hAnsi="Times New Roman"/>
          <w:sz w:val="28"/>
          <w:szCs w:val="28"/>
        </w:rPr>
        <w:br/>
        <w:t>правовые акты в сфере противодействия коррупции».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официальный сайт администрации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  <w:r>
        <w:rPr>
          <w:rFonts w:ascii="Times New Roman" w:hAnsi="Times New Roman"/>
          <w:sz w:val="28"/>
          <w:szCs w:val="28"/>
        </w:rPr>
        <w:br/>
        <w:t>4. Контроль за исполнения настоящего постановления оставляю за собой.</w:t>
      </w:r>
    </w:p>
    <w:p w:rsidR="00C6204D" w:rsidRDefault="00C6204D" w:rsidP="00C6204D">
      <w:pPr>
        <w:rPr>
          <w:rFonts w:ascii="Times New Roman" w:hAnsi="Times New Roman"/>
          <w:b/>
          <w:sz w:val="28"/>
          <w:szCs w:val="28"/>
        </w:rPr>
      </w:pPr>
    </w:p>
    <w:p w:rsidR="00C6204D" w:rsidRDefault="00C6204D" w:rsidP="00C620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 администрации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                           С.Т.Андиев</w:t>
      </w:r>
    </w:p>
    <w:p w:rsidR="00C6204D" w:rsidRPr="001052A1" w:rsidRDefault="00C6204D" w:rsidP="00C6204D">
      <w:pPr>
        <w:jc w:val="right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0"/>
          <w:szCs w:val="28"/>
        </w:rPr>
        <w:t xml:space="preserve">ПРИЛОЖЕНИЕ </w:t>
      </w:r>
      <w:r>
        <w:rPr>
          <w:rFonts w:ascii="Times New Roman" w:hAnsi="Times New Roman"/>
          <w:sz w:val="20"/>
          <w:szCs w:val="28"/>
        </w:rPr>
        <w:br/>
        <w:t>к Постановлению и.о. главы</w:t>
      </w:r>
      <w:r>
        <w:rPr>
          <w:rFonts w:ascii="Times New Roman" w:hAnsi="Times New Roman"/>
          <w:sz w:val="20"/>
          <w:szCs w:val="28"/>
        </w:rPr>
        <w:br/>
        <w:t>администрации местного самоуправления</w:t>
      </w:r>
      <w:r>
        <w:rPr>
          <w:rFonts w:ascii="Times New Roman" w:hAnsi="Times New Roman"/>
          <w:sz w:val="20"/>
          <w:szCs w:val="28"/>
        </w:rPr>
        <w:br/>
        <w:t xml:space="preserve"> </w:t>
      </w:r>
      <w:proofErr w:type="spellStart"/>
      <w:r>
        <w:rPr>
          <w:rFonts w:ascii="Times New Roman" w:hAnsi="Times New Roman"/>
          <w:sz w:val="20"/>
          <w:szCs w:val="28"/>
        </w:rPr>
        <w:t>Бесланского</w:t>
      </w:r>
      <w:proofErr w:type="spellEnd"/>
      <w:r>
        <w:rPr>
          <w:rFonts w:ascii="Times New Roman" w:hAnsi="Times New Roman"/>
          <w:sz w:val="20"/>
          <w:szCs w:val="28"/>
        </w:rPr>
        <w:t xml:space="preserve"> городского поселения </w:t>
      </w:r>
      <w:r>
        <w:rPr>
          <w:rFonts w:ascii="Times New Roman" w:hAnsi="Times New Roman"/>
          <w:sz w:val="20"/>
          <w:szCs w:val="28"/>
        </w:rPr>
        <w:br/>
        <w:t>от «__»</w:t>
      </w:r>
      <w:proofErr w:type="spellStart"/>
      <w:r>
        <w:rPr>
          <w:rFonts w:ascii="Times New Roman" w:hAnsi="Times New Roman"/>
          <w:sz w:val="20"/>
          <w:szCs w:val="28"/>
        </w:rPr>
        <w:t>__________</w:t>
      </w:r>
      <w:proofErr w:type="gramStart"/>
      <w:r>
        <w:rPr>
          <w:rFonts w:ascii="Times New Roman" w:hAnsi="Times New Roman"/>
          <w:sz w:val="20"/>
          <w:szCs w:val="28"/>
        </w:rPr>
        <w:t>г</w:t>
      </w:r>
      <w:proofErr w:type="gramEnd"/>
      <w:r>
        <w:rPr>
          <w:rFonts w:ascii="Times New Roman" w:hAnsi="Times New Roman"/>
          <w:sz w:val="20"/>
          <w:szCs w:val="28"/>
        </w:rPr>
        <w:t>.№</w:t>
      </w:r>
      <w:proofErr w:type="spellEnd"/>
      <w:r>
        <w:rPr>
          <w:rFonts w:ascii="Times New Roman" w:hAnsi="Times New Roman"/>
          <w:sz w:val="20"/>
          <w:szCs w:val="28"/>
        </w:rPr>
        <w:t>__</w:t>
      </w:r>
    </w:p>
    <w:p w:rsidR="00C6204D" w:rsidRDefault="00C6204D" w:rsidP="00C6204D">
      <w:pPr>
        <w:pStyle w:val="ConsPlusNonformat"/>
        <w:jc w:val="both"/>
      </w:pPr>
      <w:r>
        <w:t xml:space="preserve">                                       В ____________________________________</w:t>
      </w:r>
    </w:p>
    <w:p w:rsidR="00C6204D" w:rsidRDefault="00C6204D" w:rsidP="00C6204D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(указывается наименование кадрового</w:t>
      </w:r>
      <w:proofErr w:type="gramEnd"/>
    </w:p>
    <w:p w:rsidR="00C6204D" w:rsidRDefault="00C6204D" w:rsidP="00C6204D">
      <w:pPr>
        <w:pStyle w:val="ConsPlusNonformat"/>
        <w:jc w:val="both"/>
      </w:pPr>
      <w:r>
        <w:t xml:space="preserve">                                               подразделения федерального</w:t>
      </w:r>
    </w:p>
    <w:p w:rsidR="00C6204D" w:rsidRDefault="00C6204D" w:rsidP="00C6204D">
      <w:pPr>
        <w:pStyle w:val="ConsPlusNonformat"/>
        <w:jc w:val="both"/>
      </w:pPr>
      <w:r>
        <w:t xml:space="preserve">                                            государственного органа, иного</w:t>
      </w:r>
    </w:p>
    <w:p w:rsidR="00C6204D" w:rsidRDefault="00C6204D" w:rsidP="00C6204D">
      <w:pPr>
        <w:pStyle w:val="ConsPlusNonformat"/>
        <w:jc w:val="both"/>
      </w:pPr>
      <w:r>
        <w:t xml:space="preserve">                                                 органа или организации)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C6204D" w:rsidRDefault="00C6204D" w:rsidP="00C6204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6204D" w:rsidRDefault="00C6204D" w:rsidP="00C6204D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__________________________________________________________________________,</w:t>
      </w:r>
    </w:p>
    <w:p w:rsidR="00C6204D" w:rsidRDefault="00C6204D" w:rsidP="00C6204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C6204D" w:rsidRDefault="00C6204D" w:rsidP="00C6204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__________________________________________________________________________,</w:t>
      </w:r>
    </w:p>
    <w:p w:rsidR="00C6204D" w:rsidRDefault="00C6204D" w:rsidP="00C6204D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C6204D" w:rsidRDefault="00C6204D" w:rsidP="00C6204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6204D" w:rsidRDefault="00C6204D" w:rsidP="00C6204D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C6204D" w:rsidRDefault="00C6204D" w:rsidP="00C6204D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C6204D" w:rsidRDefault="00C6204D" w:rsidP="00C6204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6204D" w:rsidRDefault="00C6204D" w:rsidP="00C6204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C6204D" w:rsidRDefault="00C6204D" w:rsidP="00C6204D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</w:t>
      </w:r>
      <w:proofErr w:type="gramEnd"/>
    </w:p>
    <w:p w:rsidR="00C6204D" w:rsidRDefault="00C6204D" w:rsidP="00C6204D">
      <w:pPr>
        <w:pStyle w:val="ConsPlusNonformat"/>
        <w:jc w:val="both"/>
      </w:pPr>
      <w:r>
        <w:t xml:space="preserve">       </w:t>
      </w:r>
      <w:proofErr w:type="gramStart"/>
      <w:r>
        <w:t>или свидетельства о рождении (для несовершеннолетнего  ребенка,</w:t>
      </w:r>
      <w:proofErr w:type="gramEnd"/>
    </w:p>
    <w:p w:rsidR="00C6204D" w:rsidRDefault="00C6204D" w:rsidP="00C6204D">
      <w:pPr>
        <w:pStyle w:val="ConsPlusNonformat"/>
        <w:jc w:val="both"/>
      </w:pPr>
      <w:r>
        <w:t xml:space="preserve">       </w:t>
      </w:r>
      <w:proofErr w:type="gramStart"/>
      <w:r>
        <w:t>не имеющего паспорта), дата выдачи и орган, выдавший документ)</w:t>
      </w:r>
      <w:proofErr w:type="gramEnd"/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C6204D" w:rsidRDefault="00C6204D" w:rsidP="00C6204D">
      <w:pPr>
        <w:pStyle w:val="ConsPlusNonformat"/>
        <w:jc w:val="both"/>
      </w:pPr>
      <w:r>
        <w:t xml:space="preserve">                          (замещаемая) должность)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C6204D" w:rsidRDefault="00C6204D" w:rsidP="00C6204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 xml:space="preserve">                         (фамилия, имя, отчество)</w:t>
      </w:r>
    </w:p>
    <w:p w:rsidR="00C6204D" w:rsidRDefault="00C6204D" w:rsidP="00C6204D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C6204D" w:rsidRDefault="00C6204D" w:rsidP="00C6204D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 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r>
        <w:t>--------------------------------</w:t>
      </w:r>
    </w:p>
    <w:p w:rsidR="00C6204D" w:rsidRDefault="00C6204D" w:rsidP="00C6204D">
      <w:pPr>
        <w:pStyle w:val="ConsPlusNonformat"/>
        <w:jc w:val="both"/>
      </w:pPr>
      <w:bookmarkStart w:id="1" w:name="P114"/>
      <w:bookmarkEnd w:id="1"/>
      <w:r>
        <w:t xml:space="preserve">    &lt;1</w:t>
      </w:r>
      <w:proofErr w:type="gramStart"/>
      <w:r>
        <w:t>&gt;     З</w:t>
      </w:r>
      <w:proofErr w:type="gramEnd"/>
      <w:r>
        <w:t>аполняется     собственноручно     или     с    использованием</w:t>
      </w:r>
    </w:p>
    <w:p w:rsidR="00C6204D" w:rsidRDefault="00C6204D" w:rsidP="00C6204D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C6204D" w:rsidRDefault="00C6204D" w:rsidP="00C6204D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C6204D" w:rsidRDefault="00C6204D" w:rsidP="00C6204D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C6204D" w:rsidRDefault="00C6204D" w:rsidP="00C6204D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C6204D" w:rsidRDefault="00C6204D" w:rsidP="00C6204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C6204D" w:rsidRDefault="00C6204D" w:rsidP="00C6204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sectPr w:rsidR="00C6204D" w:rsidSect="00B6188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>
        <w:lastRenderedPageBreak/>
        <w:t xml:space="preserve">   </w:t>
      </w:r>
      <w:r w:rsidRPr="00882DFB">
        <w:rPr>
          <w:b/>
          <w:i/>
          <w:u w:val="single"/>
        </w:rPr>
        <w:t xml:space="preserve"> Раздел 1. Сведения о доходах </w:t>
      </w:r>
      <w:hyperlink w:anchor="P159" w:history="1">
        <w:r w:rsidRPr="00882DFB">
          <w:rPr>
            <w:b/>
            <w:i/>
            <w:color w:val="0000FF"/>
            <w:u w:val="single"/>
          </w:rPr>
          <w:t>&lt;1&gt;</w:t>
        </w:r>
      </w:hyperlink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</w:tr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709" w:type="dxa"/>
            <w:vMerge w:val="restart"/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C6204D" w:rsidRDefault="00C6204D" w:rsidP="00A42012"/>
        </w:tc>
        <w:tc>
          <w:tcPr>
            <w:tcW w:w="700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C6204D" w:rsidRDefault="00C6204D" w:rsidP="00A42012"/>
        </w:tc>
        <w:tc>
          <w:tcPr>
            <w:tcW w:w="700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709" w:type="dxa"/>
            <w:vMerge/>
          </w:tcPr>
          <w:p w:rsidR="00C6204D" w:rsidRDefault="00C6204D" w:rsidP="00A42012"/>
        </w:tc>
        <w:tc>
          <w:tcPr>
            <w:tcW w:w="7006" w:type="dxa"/>
            <w:tcBorders>
              <w:top w:val="nil"/>
            </w:tcBorders>
          </w:tcPr>
          <w:p w:rsidR="00C6204D" w:rsidRDefault="00C6204D" w:rsidP="00A42012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709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C6204D" w:rsidRDefault="00C6204D" w:rsidP="00A4201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rmal"/>
        <w:jc w:val="both"/>
      </w:pPr>
    </w:p>
    <w:p w:rsidR="00C6204D" w:rsidRPr="00905F10" w:rsidRDefault="00C6204D" w:rsidP="00C6204D">
      <w:pPr>
        <w:pStyle w:val="ConsPlusNonformat"/>
        <w:ind w:left="-284" w:right="-427"/>
        <w:jc w:val="both"/>
        <w:rPr>
          <w:sz w:val="18"/>
        </w:rPr>
      </w:pPr>
      <w:bookmarkStart w:id="3" w:name="P159"/>
      <w:bookmarkEnd w:id="3"/>
      <w:r w:rsidRPr="00905F10">
        <w:rPr>
          <w:sz w:val="18"/>
        </w:rPr>
        <w:t xml:space="preserve">    &lt;1</w:t>
      </w:r>
      <w:proofErr w:type="gramStart"/>
      <w:r w:rsidRPr="00905F10">
        <w:rPr>
          <w:sz w:val="18"/>
        </w:rPr>
        <w:t>&gt;  У</w:t>
      </w:r>
      <w:proofErr w:type="gramEnd"/>
      <w:r w:rsidRPr="00905F10">
        <w:rPr>
          <w:sz w:val="18"/>
        </w:rPr>
        <w:t>казываются  доходы  (включая  пенсии,  пособия,  иные выплаты) за отчетный период.</w:t>
      </w:r>
    </w:p>
    <w:p w:rsidR="00C6204D" w:rsidRPr="00905F10" w:rsidRDefault="00C6204D" w:rsidP="00C6204D">
      <w:pPr>
        <w:pStyle w:val="ConsPlusNonformat"/>
        <w:ind w:left="-284" w:right="-427"/>
        <w:jc w:val="both"/>
        <w:rPr>
          <w:sz w:val="18"/>
        </w:rPr>
      </w:pPr>
      <w:bookmarkStart w:id="4" w:name="P161"/>
      <w:bookmarkEnd w:id="4"/>
      <w:r w:rsidRPr="00905F10">
        <w:rPr>
          <w:sz w:val="18"/>
        </w:rPr>
        <w:t xml:space="preserve">    &lt;2&gt;  Доход,  полученный  в  иностранной валюте, указывается в рублях по курсу Банка России на дату получения дохода.</w:t>
      </w:r>
    </w:p>
    <w:p w:rsidR="00C6204D" w:rsidRDefault="00C6204D" w:rsidP="00C6204D">
      <w:pPr>
        <w:pStyle w:val="ConsPlusNonformat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>
        <w:t xml:space="preserve">   </w:t>
      </w:r>
      <w:r w:rsidRPr="00882DFB">
        <w:rPr>
          <w:b/>
          <w:i/>
          <w:u w:val="single"/>
        </w:rPr>
        <w:t xml:space="preserve"> Раздел 2. Сведения о расходах </w:t>
      </w:r>
      <w:hyperlink w:anchor="P246" w:history="1">
        <w:r w:rsidRPr="00882DFB">
          <w:rPr>
            <w:b/>
            <w:i/>
            <w:color w:val="0000FF"/>
            <w:u w:val="single"/>
          </w:rPr>
          <w:t>&lt;1&gt;</w:t>
        </w:r>
      </w:hyperlink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C6204D" w:rsidTr="00A420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6204D" w:rsidTr="00A420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</w:tr>
      <w:tr w:rsidR="00C6204D" w:rsidTr="00A420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Транспортные средства:</w:t>
            </w:r>
          </w:p>
          <w:p w:rsidR="00C6204D" w:rsidRDefault="00C6204D" w:rsidP="00A42012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nformat"/>
        <w:ind w:right="-569"/>
        <w:jc w:val="both"/>
      </w:pPr>
      <w:bookmarkStart w:id="5" w:name="P246"/>
      <w:bookmarkEnd w:id="5"/>
      <w:r>
        <w:t xml:space="preserve">  </w:t>
      </w:r>
    </w:p>
    <w:p w:rsidR="00C6204D" w:rsidRPr="00905F10" w:rsidRDefault="00C6204D" w:rsidP="00C6204D">
      <w:pPr>
        <w:pStyle w:val="ConsPlusNonformat"/>
        <w:ind w:right="-569"/>
        <w:jc w:val="both"/>
        <w:rPr>
          <w:sz w:val="18"/>
        </w:rPr>
      </w:pPr>
      <w:r w:rsidRPr="00905F10">
        <w:rPr>
          <w:sz w:val="18"/>
        </w:rPr>
        <w:t xml:space="preserve">  &lt;1&gt; Сведения   о   расходах  представляются  в  случаях,  установленных </w:t>
      </w:r>
      <w:hyperlink r:id="rId5" w:history="1">
        <w:r w:rsidRPr="00905F10">
          <w:rPr>
            <w:color w:val="0000FF"/>
            <w:sz w:val="18"/>
          </w:rPr>
          <w:t>статьей 3</w:t>
        </w:r>
      </w:hyperlink>
      <w:r w:rsidRPr="00905F10">
        <w:rPr>
          <w:sz w:val="18"/>
        </w:rPr>
        <w:t xml:space="preserve"> Федерального закона от 3 декабря 2012 г.  N  230-ФЗ  "О  </w:t>
      </w:r>
      <w:proofErr w:type="gramStart"/>
      <w:r w:rsidRPr="00905F10">
        <w:rPr>
          <w:sz w:val="18"/>
        </w:rPr>
        <w:t>контроле за</w:t>
      </w:r>
      <w:proofErr w:type="gramEnd"/>
      <w:r w:rsidRPr="00905F10">
        <w:rPr>
          <w:sz w:val="18"/>
        </w:rPr>
        <w:t xml:space="preserve">  соответствием расходов лиц,  замещающих  государственные  должности,  и иных  лиц  их доходам". Если правовые основания для представления указанных сведений отсутствуют, данный раздел не заполняется.</w:t>
      </w:r>
    </w:p>
    <w:p w:rsidR="00C6204D" w:rsidRPr="00905F10" w:rsidRDefault="00C6204D" w:rsidP="00C6204D">
      <w:pPr>
        <w:pStyle w:val="ConsPlusNonformat"/>
        <w:ind w:right="-569"/>
        <w:jc w:val="both"/>
        <w:rPr>
          <w:sz w:val="18"/>
        </w:rPr>
      </w:pPr>
      <w:bookmarkStart w:id="6" w:name="P251"/>
      <w:bookmarkEnd w:id="6"/>
      <w:r w:rsidRPr="00905F10">
        <w:rPr>
          <w:sz w:val="18"/>
        </w:rPr>
        <w:t xml:space="preserve">    &lt;2</w:t>
      </w:r>
      <w:proofErr w:type="gramStart"/>
      <w:r w:rsidRPr="00905F10">
        <w:rPr>
          <w:sz w:val="18"/>
        </w:rPr>
        <w:t>&gt;   У</w:t>
      </w:r>
      <w:proofErr w:type="gramEnd"/>
      <w:r w:rsidRPr="00905F10">
        <w:rPr>
          <w:sz w:val="18"/>
        </w:rPr>
        <w:t>казываются   наименование  и  реквизиты  документа,  являющегося</w:t>
      </w:r>
      <w:r>
        <w:rPr>
          <w:sz w:val="18"/>
        </w:rPr>
        <w:t xml:space="preserve"> </w:t>
      </w:r>
      <w:r w:rsidRPr="00905F10">
        <w:rPr>
          <w:sz w:val="18"/>
        </w:rPr>
        <w:t>законным  основанием для возникновения права собственности. Копия документа</w:t>
      </w:r>
      <w:r>
        <w:rPr>
          <w:sz w:val="18"/>
        </w:rPr>
        <w:t xml:space="preserve"> </w:t>
      </w:r>
      <w:r w:rsidRPr="00905F10">
        <w:rPr>
          <w:sz w:val="18"/>
        </w:rPr>
        <w:t>прилагается к настоящей справке.</w:t>
      </w:r>
    </w:p>
    <w:p w:rsidR="00C6204D" w:rsidRDefault="00C6204D" w:rsidP="00C6204D">
      <w:pPr>
        <w:pStyle w:val="ConsPlusNonformat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>
        <w:t xml:space="preserve">    </w:t>
      </w:r>
      <w:r w:rsidRPr="00882DFB">
        <w:rPr>
          <w:b/>
          <w:i/>
          <w:u w:val="single"/>
        </w:rPr>
        <w:t>Раздел 3. Сведения об имуществе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 3.1. Недвижимое имущество</w:t>
      </w:r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C6204D" w:rsidTr="00A420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6204D" w:rsidTr="00A420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  <w:p w:rsidR="00C6204D" w:rsidRDefault="00C6204D" w:rsidP="00A42012">
            <w:pPr>
              <w:pStyle w:val="ConsPlusNormal"/>
              <w:jc w:val="center"/>
            </w:pPr>
          </w:p>
          <w:p w:rsidR="00C6204D" w:rsidRDefault="00C6204D" w:rsidP="00A42012">
            <w:pPr>
              <w:pStyle w:val="ConsPlusNormal"/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  <w:p w:rsidR="00C6204D" w:rsidRDefault="00C6204D" w:rsidP="00A42012">
            <w:pPr>
              <w:pStyle w:val="ConsPlusNormal"/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nformat"/>
        <w:jc w:val="both"/>
        <w:rPr>
          <w:rFonts w:ascii="Calibri" w:hAnsi="Calibri" w:cs="Calibri"/>
          <w:sz w:val="22"/>
        </w:rPr>
      </w:pPr>
      <w:bookmarkStart w:id="7" w:name="P353"/>
      <w:bookmarkEnd w:id="7"/>
    </w:p>
    <w:p w:rsidR="00C6204D" w:rsidRDefault="00C6204D" w:rsidP="00C6204D">
      <w:pPr>
        <w:pStyle w:val="ConsPlusNonformat"/>
        <w:ind w:right="-569"/>
        <w:jc w:val="both"/>
      </w:pPr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доля лица, сведения об имуществе которого представляются.</w:t>
      </w:r>
    </w:p>
    <w:p w:rsidR="00C6204D" w:rsidRDefault="00C6204D" w:rsidP="00C6204D">
      <w:pPr>
        <w:pStyle w:val="ConsPlusNonformat"/>
        <w:ind w:right="-569"/>
        <w:jc w:val="both"/>
      </w:pPr>
      <w:bookmarkStart w:id="8" w:name="P357"/>
      <w:bookmarkEnd w:id="8"/>
      <w:r>
        <w:t xml:space="preserve">    &lt;2</w:t>
      </w:r>
      <w:proofErr w:type="gramStart"/>
      <w:r>
        <w:t>&gt; У</w:t>
      </w:r>
      <w:proofErr w:type="gramEnd"/>
      <w:r>
        <w:t xml:space="preserve">казываются   наименование   и   реквизиты  документа,  являющегося законным основанием  для  возникновения  права  собственности,  а  также  в случаях, предусмотренных </w:t>
      </w:r>
      <w:hyperlink r:id="rId6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 2013 г. N 79-ФЗ "О запрете  отдельным  категориям  лиц  открывать  и 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 иностранными  финансовыми  инструментами",  источник получения средств, за счет которых приобретено имущество.</w:t>
      </w:r>
    </w:p>
    <w:p w:rsidR="00C6204D" w:rsidRDefault="00C6204D" w:rsidP="00C6204D">
      <w:pPr>
        <w:pStyle w:val="ConsPlusNonformat"/>
        <w:ind w:right="-569"/>
        <w:jc w:val="both"/>
      </w:pPr>
      <w:bookmarkStart w:id="9" w:name="P365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6204D" w:rsidRDefault="00C6204D" w:rsidP="00C6204D">
      <w:pPr>
        <w:pStyle w:val="ConsPlusNonformat"/>
        <w:ind w:right="-569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>
        <w:t xml:space="preserve">    </w:t>
      </w:r>
      <w:r w:rsidRPr="00882DFB">
        <w:rPr>
          <w:b/>
          <w:i/>
          <w:u w:val="single"/>
        </w:rPr>
        <w:t>3.2. Транспортные средства</w:t>
      </w:r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C6204D" w:rsidTr="00A420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6204D" w:rsidTr="00A420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Водный транспорт:</w:t>
            </w:r>
          </w:p>
          <w:p w:rsidR="00C6204D" w:rsidRDefault="00C6204D" w:rsidP="00A42012">
            <w:pPr>
              <w:pStyle w:val="ConsPlusNormal"/>
            </w:pP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6204D" w:rsidRDefault="00C6204D" w:rsidP="00A420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</w:t>
      </w:r>
    </w:p>
    <w:p w:rsidR="00C6204D" w:rsidRDefault="00C6204D" w:rsidP="00C6204D">
      <w:pPr>
        <w:pStyle w:val="ConsPlusNonformat"/>
        <w:jc w:val="both"/>
      </w:pPr>
      <w:bookmarkStart w:id="10" w:name="P442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доля лица, сведения об имуществе которого представляются.</w:t>
      </w:r>
    </w:p>
    <w:p w:rsidR="00C6204D" w:rsidRDefault="00C6204D" w:rsidP="00C6204D">
      <w:pPr>
        <w:pStyle w:val="ConsPlusNonformat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>
        <w:t xml:space="preserve">  </w:t>
      </w:r>
      <w:r w:rsidRPr="00882DFB">
        <w:rPr>
          <w:b/>
          <w:i/>
          <w:u w:val="single"/>
        </w:rPr>
        <w:t xml:space="preserve">  Раздел 4. Сведения о счетах в банках и иных кредитных организациях</w:t>
      </w:r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C6204D" w:rsidTr="00A42012">
        <w:tc>
          <w:tcPr>
            <w:tcW w:w="56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C6204D" w:rsidTr="00A42012">
        <w:tc>
          <w:tcPr>
            <w:tcW w:w="56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</w:tr>
      <w:tr w:rsidR="00C6204D" w:rsidTr="00A42012">
        <w:tc>
          <w:tcPr>
            <w:tcW w:w="56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9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41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4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68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6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9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41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4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68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6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9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41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4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68" w:type="dxa"/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nformat"/>
        <w:jc w:val="both"/>
      </w:pPr>
      <w:bookmarkStart w:id="11" w:name="P481"/>
      <w:bookmarkEnd w:id="11"/>
      <w:r>
        <w:t xml:space="preserve">   </w:t>
      </w:r>
    </w:p>
    <w:p w:rsidR="00C6204D" w:rsidRDefault="00C6204D" w:rsidP="00C6204D">
      <w:pPr>
        <w:pStyle w:val="ConsPlusNonformat"/>
        <w:jc w:val="both"/>
      </w:pPr>
      <w:r>
        <w:t xml:space="preserve">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 другие) и валюта счета.</w:t>
      </w:r>
    </w:p>
    <w:p w:rsidR="00C6204D" w:rsidRDefault="00C6204D" w:rsidP="00C6204D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 счетов  в  иностранной  валюте  остаток указывается в рублях по курсу Банка России на отчетную дату.</w:t>
      </w:r>
    </w:p>
    <w:p w:rsidR="00C6204D" w:rsidRDefault="00C6204D" w:rsidP="00C6204D">
      <w:pPr>
        <w:pStyle w:val="ConsPlusNonformat"/>
        <w:jc w:val="both"/>
      </w:pPr>
      <w:bookmarkStart w:id="13" w:name="P486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 период  в  случаях,  если  указанная сумма превышает общий доход лица и его супруга 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6204D" w:rsidRDefault="00C6204D" w:rsidP="00C6204D">
      <w:pPr>
        <w:pStyle w:val="ConsPlusNonformat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bookmarkStart w:id="14" w:name="P493"/>
      <w:bookmarkEnd w:id="14"/>
      <w:r>
        <w:t xml:space="preserve">   </w:t>
      </w:r>
      <w:r w:rsidRPr="00882DFB">
        <w:rPr>
          <w:b/>
          <w:i/>
          <w:u w:val="single"/>
        </w:rPr>
        <w:t xml:space="preserve"> Раздел 5. Сведения о ценных бумагах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C6204D" w:rsidTr="00A42012">
        <w:tc>
          <w:tcPr>
            <w:tcW w:w="55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6204D" w:rsidTr="00A42012">
        <w:tc>
          <w:tcPr>
            <w:tcW w:w="55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</w:tr>
      <w:tr w:rsidR="00C6204D" w:rsidTr="00A42012">
        <w:tc>
          <w:tcPr>
            <w:tcW w:w="55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1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6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2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4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5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1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6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2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4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5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1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6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2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4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5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1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6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2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4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5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1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6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2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540" w:type="dxa"/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 </w:t>
      </w:r>
      <w:bookmarkStart w:id="16" w:name="P541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кооператив, фонд и другие).</w:t>
      </w:r>
    </w:p>
    <w:p w:rsidR="00C6204D" w:rsidRDefault="00C6204D" w:rsidP="00C6204D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 организации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C6204D" w:rsidRDefault="00C6204D" w:rsidP="00C6204D">
      <w:pPr>
        <w:pStyle w:val="ConsPlusNonformat"/>
        <w:jc w:val="both"/>
      </w:pPr>
      <w:bookmarkStart w:id="18" w:name="P549"/>
      <w:bookmarkEnd w:id="18"/>
      <w:r>
        <w:t xml:space="preserve">    &lt;3&gt;  Доля  участия  выражается  в процентах от уставного капитала.  Для акционерных  обществ  указываются  также номинальная стоимость и количество акций.</w:t>
      </w:r>
    </w:p>
    <w:p w:rsidR="00C6204D" w:rsidRDefault="00C6204D" w:rsidP="00C6204D">
      <w:pPr>
        <w:pStyle w:val="ConsPlusNonformat"/>
        <w:jc w:val="both"/>
      </w:pPr>
      <w:bookmarkStart w:id="19" w:name="P552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 договор,  приватизация,  покупка,  мена, дарение, наследование и другие), а также реквизиты (дата, номер) соответствующего договора или акта.</w:t>
      </w:r>
    </w:p>
    <w:p w:rsidR="00C6204D" w:rsidRDefault="00C6204D" w:rsidP="00C6204D">
      <w:pPr>
        <w:pStyle w:val="ConsPlusNonformat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 w:rsidRPr="00882DFB">
        <w:rPr>
          <w:b/>
          <w:i/>
          <w:u w:val="single"/>
        </w:rPr>
        <w:t xml:space="preserve">   5.2. Иные ценные бумаги</w:t>
      </w:r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4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547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5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10" w:type="dxa"/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 декларированная стоимость ценных бумаг, включая доли участия в коммерческих организациях (руб.), ______________________________________________________ </w:t>
      </w:r>
    </w:p>
    <w:p w:rsidR="00C6204D" w:rsidRDefault="00C6204D" w:rsidP="00C6204D">
      <w:pPr>
        <w:pStyle w:val="ConsPlusNonformat"/>
        <w:jc w:val="both"/>
      </w:pPr>
      <w:bookmarkStart w:id="20" w:name="P613"/>
      <w:bookmarkEnd w:id="20"/>
      <w:r>
        <w:t xml:space="preserve">    &lt;1</w:t>
      </w:r>
      <w:proofErr w:type="gramStart"/>
      <w:r>
        <w:t>&gt; У</w:t>
      </w:r>
      <w:proofErr w:type="gramEnd"/>
      <w:r>
        <w:t xml:space="preserve">казываются все  ценные  бумаги  по  видам  (облигации,  векселя  и 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 участие в коммерческих организациях и фондах".</w:t>
      </w:r>
    </w:p>
    <w:p w:rsidR="00C6204D" w:rsidRDefault="00C6204D" w:rsidP="00C6204D">
      <w:pPr>
        <w:pStyle w:val="ConsPlusNonformat"/>
        <w:jc w:val="both"/>
      </w:pPr>
      <w:bookmarkStart w:id="21" w:name="P616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 стоимости  их  приобретения (если ее нельзя определить - исходя из рыночной стоимости  или  номинальной  стоимости).  Для  обязательств,  выраженных  в иностранной валюте, стоимость указывается в рублях по курсу Банка России на отчетную дату.</w:t>
      </w:r>
    </w:p>
    <w:p w:rsidR="00C6204D" w:rsidRDefault="00C6204D" w:rsidP="00C6204D">
      <w:pPr>
        <w:pStyle w:val="ConsPlusNonformat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>
        <w:lastRenderedPageBreak/>
        <w:t xml:space="preserve">    </w:t>
      </w:r>
      <w:r w:rsidRPr="00882DFB">
        <w:rPr>
          <w:b/>
          <w:i/>
          <w:u w:val="single"/>
        </w:rPr>
        <w:t>Раздел 6. Сведения об обязательствах имущественного характера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805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8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58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805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8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58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2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93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805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28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358" w:type="dxa"/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bookmarkStart w:id="22" w:name="P658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C6204D" w:rsidRDefault="00C6204D" w:rsidP="00C6204D">
      <w:pPr>
        <w:pStyle w:val="ConsPlusNonformat"/>
        <w:jc w:val="both"/>
      </w:pPr>
      <w:bookmarkStart w:id="23" w:name="P659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 дом, дача и другие).</w:t>
      </w:r>
    </w:p>
    <w:p w:rsidR="00C6204D" w:rsidRDefault="00C6204D" w:rsidP="00C6204D">
      <w:pPr>
        <w:pStyle w:val="ConsPlusNonformat"/>
        <w:jc w:val="both"/>
      </w:pPr>
      <w:bookmarkStart w:id="24" w:name="P661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 другие) и сроки пользования.</w:t>
      </w:r>
    </w:p>
    <w:p w:rsidR="00C6204D" w:rsidRDefault="00C6204D" w:rsidP="00C6204D">
      <w:pPr>
        <w:pStyle w:val="ConsPlusNonformat"/>
        <w:jc w:val="both"/>
      </w:pPr>
      <w:bookmarkStart w:id="25" w:name="P663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 предоставление  и другие), а также реквизиты (дата, номер) соответствующего договора или акта.</w:t>
      </w:r>
    </w:p>
    <w:p w:rsidR="00C6204D" w:rsidRDefault="00C6204D" w:rsidP="00C6204D">
      <w:pPr>
        <w:pStyle w:val="ConsPlusNonformat"/>
        <w:jc w:val="both"/>
      </w:pPr>
    </w:p>
    <w:p w:rsidR="00C6204D" w:rsidRPr="00882DFB" w:rsidRDefault="00C6204D" w:rsidP="00C6204D">
      <w:pPr>
        <w:pStyle w:val="ConsPlusNonformat"/>
        <w:jc w:val="both"/>
        <w:rPr>
          <w:b/>
          <w:i/>
          <w:u w:val="single"/>
        </w:rPr>
      </w:pPr>
      <w:r w:rsidRPr="00882DFB">
        <w:rPr>
          <w:b/>
        </w:rPr>
        <w:t xml:space="preserve">  </w:t>
      </w:r>
      <w:r w:rsidRPr="00882DFB">
        <w:rPr>
          <w:b/>
          <w:i/>
          <w:u w:val="single"/>
        </w:rPr>
        <w:t xml:space="preserve">  6.2. Срочные обязательства финансового характера </w:t>
      </w:r>
      <w:hyperlink w:anchor="P701" w:history="1">
        <w:r w:rsidRPr="00882DFB">
          <w:rPr>
            <w:b/>
            <w:i/>
            <w:color w:val="0000FF"/>
            <w:u w:val="single"/>
          </w:rPr>
          <w:t>&lt;1&gt;</w:t>
        </w:r>
      </w:hyperlink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C6204D" w:rsidTr="00A42012">
        <w:tc>
          <w:tcPr>
            <w:tcW w:w="57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6204D" w:rsidTr="00A42012">
        <w:tc>
          <w:tcPr>
            <w:tcW w:w="57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6</w:t>
            </w:r>
          </w:p>
        </w:tc>
      </w:tr>
      <w:tr w:rsidR="00C6204D" w:rsidTr="00A42012">
        <w:tc>
          <w:tcPr>
            <w:tcW w:w="57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5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4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78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7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5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4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78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57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456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1694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78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rmal"/>
        <w:spacing w:before="220"/>
        <w:jc w:val="both"/>
      </w:pPr>
      <w:bookmarkStart w:id="26" w:name="P701"/>
      <w:bookmarkEnd w:id="26"/>
      <w:r>
        <w:t>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 финансового  характера  на  сумму,  равную  или  превышающую  500 000 руб., кредитором   или   должником   по   которым   является  лицо,  сведения  об обязательствах которого представляются.</w:t>
      </w:r>
      <w:bookmarkStart w:id="27" w:name="P705"/>
      <w:bookmarkEnd w:id="27"/>
      <w:r>
        <w:br/>
        <w:t>&lt;2&gt; Указывается существо обязательства (заем, кредит и другие).</w:t>
      </w:r>
      <w:bookmarkStart w:id="28" w:name="P706"/>
      <w:bookmarkEnd w:id="28"/>
      <w:r>
        <w:br/>
        <w:t>&lt;3&gt;  Указывается  вторая  сторона обязательства: кредитор или  должник, его фамилия, имя и отчество (наименование юридического лица), адрес.</w:t>
      </w:r>
      <w:bookmarkStart w:id="29" w:name="P708"/>
      <w:bookmarkEnd w:id="29"/>
      <w:r>
        <w:br/>
        <w:t>&lt;4&gt;   Указываются   основание   возникновения  обязательства,  а  также реквизиты (дата, номер) соответствующего договора или акта.</w:t>
      </w:r>
      <w:bookmarkStart w:id="30" w:name="P710"/>
      <w:bookmarkEnd w:id="30"/>
      <w:r>
        <w:br/>
        <w:t>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 размер  обязательства  по  состоянию  на  отчетную  дату. Для обязательств, выраженных  в иностранной валюте, сумма указывается в рублях по курсу Банка России на отчетную дату.</w:t>
      </w:r>
      <w:bookmarkStart w:id="31" w:name="P714"/>
      <w:bookmarkEnd w:id="31"/>
      <w:r>
        <w:br/>
        <w:t>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 обеспечение  обязательства  имущество, выданные в обеспечение обязательства гарантии и поручительства.</w:t>
      </w:r>
    </w:p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rmal"/>
        <w:ind w:firstLine="540"/>
        <w:jc w:val="both"/>
        <w:outlineLvl w:val="1"/>
      </w:pPr>
    </w:p>
    <w:p w:rsidR="00C6204D" w:rsidRPr="00882DFB" w:rsidRDefault="00C6204D" w:rsidP="00C6204D">
      <w:pPr>
        <w:pStyle w:val="ConsPlusNormal"/>
        <w:ind w:firstLine="540"/>
        <w:jc w:val="both"/>
        <w:outlineLvl w:val="1"/>
        <w:rPr>
          <w:b/>
          <w:i/>
          <w:u w:val="single"/>
        </w:rPr>
      </w:pPr>
      <w:r w:rsidRPr="00882DFB">
        <w:rPr>
          <w:b/>
          <w:i/>
          <w:u w:val="single"/>
        </w:rPr>
        <w:lastRenderedPageBreak/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6204D" w:rsidRDefault="00C6204D" w:rsidP="00C620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C6204D" w:rsidTr="00A42012">
        <w:tc>
          <w:tcPr>
            <w:tcW w:w="68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6204D" w:rsidTr="00A42012">
        <w:tc>
          <w:tcPr>
            <w:tcW w:w="68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</w:tr>
      <w:tr w:rsidR="00C6204D" w:rsidTr="00A42012">
        <w:tc>
          <w:tcPr>
            <w:tcW w:w="68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6204D" w:rsidRDefault="00C6204D" w:rsidP="00A42012">
            <w:pPr>
              <w:pStyle w:val="ConsPlusNormal"/>
            </w:pPr>
            <w:r>
              <w:t>Земельные участки:</w:t>
            </w:r>
          </w:p>
          <w:p w:rsidR="00C6204D" w:rsidRDefault="00C6204D" w:rsidP="00A42012">
            <w:pPr>
              <w:pStyle w:val="ConsPlusNormal"/>
            </w:pPr>
            <w:r>
              <w:t>1)</w:t>
            </w:r>
          </w:p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976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8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6204D" w:rsidRDefault="00C6204D" w:rsidP="00A42012">
            <w:pPr>
              <w:pStyle w:val="ConsPlusNormal"/>
            </w:pPr>
            <w:r>
              <w:t>Иное недвижимое имущество:</w:t>
            </w:r>
          </w:p>
          <w:p w:rsidR="00C6204D" w:rsidRDefault="00C6204D" w:rsidP="00A42012">
            <w:pPr>
              <w:pStyle w:val="ConsPlusNormal"/>
            </w:pPr>
            <w:r>
              <w:t>1)</w:t>
            </w:r>
          </w:p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976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8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6204D" w:rsidRDefault="00C6204D" w:rsidP="00A42012">
            <w:pPr>
              <w:pStyle w:val="ConsPlusNormal"/>
            </w:pPr>
            <w:r>
              <w:t>Транспортные средства:</w:t>
            </w:r>
          </w:p>
          <w:p w:rsidR="00C6204D" w:rsidRDefault="00C6204D" w:rsidP="00A42012">
            <w:pPr>
              <w:pStyle w:val="ConsPlusNormal"/>
            </w:pPr>
            <w:r>
              <w:t>1)</w:t>
            </w:r>
          </w:p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976" w:type="dxa"/>
          </w:tcPr>
          <w:p w:rsidR="00C6204D" w:rsidRDefault="00C6204D" w:rsidP="00A42012">
            <w:pPr>
              <w:pStyle w:val="ConsPlusNormal"/>
            </w:pPr>
          </w:p>
        </w:tc>
      </w:tr>
      <w:tr w:rsidR="00C6204D" w:rsidTr="00A42012">
        <w:tc>
          <w:tcPr>
            <w:tcW w:w="680" w:type="dxa"/>
          </w:tcPr>
          <w:p w:rsidR="00C6204D" w:rsidRDefault="00C6204D" w:rsidP="00A420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C6204D" w:rsidRDefault="00C6204D" w:rsidP="00A42012">
            <w:pPr>
              <w:pStyle w:val="ConsPlusNormal"/>
            </w:pPr>
            <w:r>
              <w:t>Ценные бумаги:</w:t>
            </w:r>
          </w:p>
          <w:p w:rsidR="00C6204D" w:rsidRDefault="00C6204D" w:rsidP="00A42012">
            <w:pPr>
              <w:pStyle w:val="ConsPlusNormal"/>
            </w:pPr>
            <w:r>
              <w:t>1)</w:t>
            </w:r>
          </w:p>
          <w:p w:rsidR="00C6204D" w:rsidRDefault="00C6204D" w:rsidP="00A42012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6204D" w:rsidRDefault="00C6204D" w:rsidP="00A42012">
            <w:pPr>
              <w:pStyle w:val="ConsPlusNormal"/>
            </w:pPr>
          </w:p>
        </w:tc>
        <w:tc>
          <w:tcPr>
            <w:tcW w:w="2976" w:type="dxa"/>
          </w:tcPr>
          <w:p w:rsidR="00C6204D" w:rsidRDefault="00C6204D" w:rsidP="00A42012">
            <w:pPr>
              <w:pStyle w:val="ConsPlusNormal"/>
            </w:pPr>
          </w:p>
        </w:tc>
      </w:tr>
    </w:tbl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6204D" w:rsidRDefault="00C6204D" w:rsidP="00C6204D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r>
        <w:t>"__" _______________ 20__ г. ______________________________________________</w:t>
      </w:r>
    </w:p>
    <w:p w:rsidR="00C6204D" w:rsidRDefault="00C6204D" w:rsidP="00C6204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C6204D" w:rsidRDefault="00C6204D" w:rsidP="00C6204D">
      <w:pPr>
        <w:pStyle w:val="ConsPlusNonformat"/>
        <w:jc w:val="both"/>
      </w:pPr>
    </w:p>
    <w:p w:rsidR="00C6204D" w:rsidRDefault="00C6204D" w:rsidP="00C6204D">
      <w:pPr>
        <w:pStyle w:val="ConsPlusNonformat"/>
        <w:jc w:val="both"/>
      </w:pPr>
      <w:r>
        <w:t>___________________________________________________________________________</w:t>
      </w:r>
    </w:p>
    <w:p w:rsidR="00C6204D" w:rsidRDefault="00C6204D" w:rsidP="00C6204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rmal"/>
        <w:jc w:val="both"/>
      </w:pPr>
    </w:p>
    <w:p w:rsidR="00C6204D" w:rsidRDefault="00C6204D" w:rsidP="00C620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04D" w:rsidRDefault="00C6204D" w:rsidP="00C6204D"/>
    <w:p w:rsidR="003129FB" w:rsidRDefault="003129FB"/>
    <w:sectPr w:rsidR="003129FB" w:rsidSect="00B6188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04D"/>
    <w:rsid w:val="002B1E83"/>
    <w:rsid w:val="003129FB"/>
    <w:rsid w:val="00C6204D"/>
    <w:rsid w:val="00F8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0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6D812BC3AD9B9F839876A387041E214C22F8750550C575F184BF8D30668219C15CDB6DB13B3505N7ECN" TargetMode="External"/><Relationship Id="rId5" Type="http://schemas.openxmlformats.org/officeDocument/2006/relationships/hyperlink" Target="consultantplus://offline/ref=277E654C85FDA563DA970D02D870F4D0FC73B68725796B2B1E8ECCF29568713ABD5F0E53146DDBF8M1EF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2711</Words>
  <Characters>15454</Characters>
  <Application>Microsoft Office Word</Application>
  <DocSecurity>0</DocSecurity>
  <Lines>128</Lines>
  <Paragraphs>36</Paragraphs>
  <ScaleCrop>false</ScaleCrop>
  <Company>Microsoft</Company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2018-03-28T13:07:00Z</dcterms:created>
  <dcterms:modified xsi:type="dcterms:W3CDTF">2018-03-28T13:08:00Z</dcterms:modified>
</cp:coreProperties>
</file>