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66" w:rsidRPr="0059493B" w:rsidRDefault="008B7B66" w:rsidP="008B7B66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B66" w:rsidRPr="0059493B" w:rsidRDefault="008B7B66" w:rsidP="008B7B66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B7B66" w:rsidRPr="0059493B" w:rsidRDefault="008B7B66" w:rsidP="008B7B66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8B7B66" w:rsidRPr="0059493B" w:rsidTr="00644929">
        <w:trPr>
          <w:jc w:val="center"/>
        </w:trPr>
        <w:tc>
          <w:tcPr>
            <w:tcW w:w="9571" w:type="dxa"/>
          </w:tcPr>
          <w:p w:rsidR="008B7B66" w:rsidRDefault="008B7B66" w:rsidP="006449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ЦÆГАТ ИРЫСТОН-АЛАНИ </w:t>
            </w:r>
          </w:p>
          <w:p w:rsidR="008B7B66" w:rsidRDefault="008B7B66" w:rsidP="006449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8B7B66" w:rsidRDefault="008B7B66" w:rsidP="006449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8B7B66" w:rsidRDefault="008B7B66" w:rsidP="00644929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8B7B66" w:rsidRPr="00511D4A" w:rsidRDefault="008B7B66" w:rsidP="0064492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8B7B66" w:rsidRPr="0059493B" w:rsidTr="00644929">
        <w:trPr>
          <w:jc w:val="center"/>
        </w:trPr>
        <w:tc>
          <w:tcPr>
            <w:tcW w:w="9571" w:type="dxa"/>
          </w:tcPr>
          <w:p w:rsidR="008B7B66" w:rsidRPr="0059493B" w:rsidRDefault="008B7B66" w:rsidP="0064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8B7B66" w:rsidRPr="0059493B" w:rsidTr="00644929">
        <w:trPr>
          <w:trHeight w:val="877"/>
          <w:jc w:val="center"/>
        </w:trPr>
        <w:tc>
          <w:tcPr>
            <w:tcW w:w="9571" w:type="dxa"/>
          </w:tcPr>
          <w:p w:rsidR="008B7B66" w:rsidRDefault="008B7B66" w:rsidP="006449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8B7B66" w:rsidRDefault="008B7B66" w:rsidP="006449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8B7B66" w:rsidRDefault="008B7B66" w:rsidP="006449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8B7B66" w:rsidRPr="001A6510" w:rsidRDefault="008B7B66" w:rsidP="006449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8B7B66" w:rsidRPr="0059493B" w:rsidRDefault="008B7B66" w:rsidP="008B7B66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8B7B66" w:rsidRDefault="008B7B66" w:rsidP="008B7B66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8B7B66" w:rsidRPr="0059493B" w:rsidRDefault="008B7B66" w:rsidP="008B7B66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  <w:r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  <w:t>ПРЕДПИСАНИЕ</w:t>
      </w:r>
    </w:p>
    <w:p w:rsidR="008B7B66" w:rsidRPr="0059493B" w:rsidRDefault="008B7B66" w:rsidP="008B7B66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8B7B66" w:rsidRPr="00B00721" w:rsidRDefault="008B7B66" w:rsidP="008B7B66">
      <w:pPr>
        <w:shd w:val="clear" w:color="auto" w:fill="FFFFFF"/>
        <w:spacing w:line="276" w:lineRule="auto"/>
        <w:jc w:val="center"/>
        <w:rPr>
          <w:rFonts w:eastAsia="Times New Roman"/>
          <w:color w:val="000000"/>
          <w:spacing w:val="-12"/>
          <w:position w:val="-10"/>
          <w:szCs w:val="28"/>
          <w:lang w:eastAsia="ru-RU"/>
        </w:rPr>
      </w:pPr>
      <w:r w:rsidRPr="00B00721">
        <w:rPr>
          <w:rFonts w:eastAsia="Times New Roman"/>
          <w:color w:val="000000"/>
          <w:spacing w:val="-12"/>
          <w:position w:val="-10"/>
          <w:szCs w:val="28"/>
          <w:lang w:eastAsia="ru-RU"/>
        </w:rPr>
        <w:t xml:space="preserve">г. Беслан  </w:t>
      </w:r>
      <w:r w:rsidRPr="00B00721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  <w:t xml:space="preserve">     </w:t>
      </w:r>
      <w:r w:rsidRPr="00B00721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</w:r>
      <w:r w:rsidRPr="00B00721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  <w:t xml:space="preserve">                       </w:t>
      </w:r>
      <w:r w:rsidR="00E6466B" w:rsidRPr="00B00721">
        <w:rPr>
          <w:rFonts w:eastAsia="Times New Roman"/>
          <w:color w:val="000000"/>
          <w:spacing w:val="-12"/>
          <w:position w:val="-10"/>
          <w:szCs w:val="28"/>
          <w:lang w:eastAsia="ru-RU"/>
        </w:rPr>
        <w:t xml:space="preserve">    </w:t>
      </w:r>
      <w:r w:rsidR="00E6466B" w:rsidRPr="00B00721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  <w:t xml:space="preserve">                       12 января 2018</w:t>
      </w:r>
      <w:r w:rsidRPr="00B00721">
        <w:rPr>
          <w:rFonts w:eastAsia="Times New Roman"/>
          <w:color w:val="000000"/>
          <w:spacing w:val="-12"/>
          <w:position w:val="-10"/>
          <w:szCs w:val="28"/>
          <w:lang w:eastAsia="ru-RU"/>
        </w:rPr>
        <w:t xml:space="preserve"> г.</w:t>
      </w:r>
    </w:p>
    <w:p w:rsidR="00E6466B" w:rsidRPr="00B00721" w:rsidRDefault="00E6466B" w:rsidP="00E6466B">
      <w:pPr>
        <w:spacing w:line="480" w:lineRule="auto"/>
        <w:ind w:firstLine="6237"/>
        <w:jc w:val="both"/>
        <w:rPr>
          <w:rFonts w:eastAsia="Times New Roman"/>
          <w:color w:val="000000"/>
          <w:spacing w:val="-12"/>
          <w:position w:val="-10"/>
          <w:sz w:val="16"/>
          <w:szCs w:val="16"/>
          <w:lang w:eastAsia="ru-RU"/>
        </w:rPr>
      </w:pPr>
    </w:p>
    <w:p w:rsidR="008747EF" w:rsidRDefault="008747EF" w:rsidP="008747EF">
      <w:pPr>
        <w:ind w:firstLine="6237"/>
        <w:rPr>
          <w:rFonts w:eastAsia="Times New Roman"/>
          <w:color w:val="000000"/>
          <w:spacing w:val="-12"/>
          <w:position w:val="-10"/>
          <w:sz w:val="16"/>
          <w:szCs w:val="16"/>
          <w:lang w:eastAsia="ru-RU"/>
        </w:rPr>
      </w:pPr>
    </w:p>
    <w:p w:rsidR="008747EF" w:rsidRDefault="008747EF" w:rsidP="008747EF">
      <w:pPr>
        <w:pStyle w:val="a4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>Председателю</w:t>
      </w:r>
    </w:p>
    <w:p w:rsidR="008747EF" w:rsidRDefault="008747EF" w:rsidP="008747EF">
      <w:pPr>
        <w:pStyle w:val="a4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        Территориальной избирательной</w:t>
      </w:r>
    </w:p>
    <w:p w:rsidR="008747EF" w:rsidRDefault="008747EF" w:rsidP="008747EF">
      <w:pPr>
        <w:pStyle w:val="a4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      комиссии Правобережного района</w:t>
      </w:r>
    </w:p>
    <w:p w:rsidR="008747EF" w:rsidRDefault="008747EF" w:rsidP="008747EF">
      <w:pPr>
        <w:pStyle w:val="a4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                       Плиевой Л.М.</w:t>
      </w:r>
    </w:p>
    <w:p w:rsidR="008747EF" w:rsidRDefault="008747EF" w:rsidP="00E6466B">
      <w:pPr>
        <w:pStyle w:val="a4"/>
        <w:ind w:firstLine="709"/>
        <w:rPr>
          <w:b w:val="0"/>
          <w:bCs/>
          <w:sz w:val="28"/>
          <w:szCs w:val="28"/>
        </w:rPr>
      </w:pPr>
    </w:p>
    <w:p w:rsidR="008747EF" w:rsidRDefault="008747EF" w:rsidP="008747EF">
      <w:pPr>
        <w:spacing w:before="100" w:beforeAutospacing="1" w:after="100" w:afterAutospacing="1" w:line="360" w:lineRule="auto"/>
        <w:jc w:val="both"/>
        <w:rPr>
          <w:b/>
          <w:bCs/>
          <w:szCs w:val="28"/>
        </w:rPr>
      </w:pPr>
      <w:r>
        <w:rPr>
          <w:bCs/>
          <w:szCs w:val="28"/>
        </w:rPr>
        <w:t xml:space="preserve">             </w:t>
      </w:r>
      <w:r w:rsidR="00E6466B" w:rsidRPr="008747EF">
        <w:rPr>
          <w:bCs/>
          <w:szCs w:val="28"/>
        </w:rPr>
        <w:t>В соответствии с П</w:t>
      </w:r>
      <w:r w:rsidRPr="008747EF">
        <w:rPr>
          <w:bCs/>
          <w:szCs w:val="28"/>
        </w:rPr>
        <w:t>ланом работы Контрольно-счетной</w:t>
      </w:r>
      <w:r w:rsidR="00E6466B" w:rsidRPr="008747EF">
        <w:rPr>
          <w:bCs/>
          <w:szCs w:val="28"/>
        </w:rPr>
        <w:t xml:space="preserve"> </w:t>
      </w:r>
      <w:r w:rsidRPr="008747EF">
        <w:rPr>
          <w:bCs/>
          <w:szCs w:val="28"/>
        </w:rPr>
        <w:t xml:space="preserve">палаты муниципального образования </w:t>
      </w:r>
      <w:proofErr w:type="spellStart"/>
      <w:r w:rsidRPr="008747EF">
        <w:rPr>
          <w:bCs/>
          <w:szCs w:val="28"/>
        </w:rPr>
        <w:t>Бесланского</w:t>
      </w:r>
      <w:proofErr w:type="spellEnd"/>
      <w:r w:rsidRPr="008747EF">
        <w:rPr>
          <w:bCs/>
          <w:szCs w:val="28"/>
        </w:rPr>
        <w:t xml:space="preserve"> городского поселения Правобережного района </w:t>
      </w:r>
      <w:r w:rsidR="00737A9D">
        <w:rPr>
          <w:bCs/>
          <w:szCs w:val="28"/>
        </w:rPr>
        <w:t>Республики С</w:t>
      </w:r>
      <w:r w:rsidRPr="008747EF">
        <w:rPr>
          <w:bCs/>
          <w:szCs w:val="28"/>
        </w:rPr>
        <w:t>еверная Осетия - Алания</w:t>
      </w:r>
      <w:r w:rsidR="00E6466B" w:rsidRPr="008747EF">
        <w:rPr>
          <w:bCs/>
          <w:szCs w:val="28"/>
        </w:rPr>
        <w:t xml:space="preserve"> </w:t>
      </w:r>
      <w:r w:rsidRPr="008747EF">
        <w:rPr>
          <w:szCs w:val="28"/>
        </w:rPr>
        <w:t>на 2017</w:t>
      </w:r>
      <w:r w:rsidR="00E6466B" w:rsidRPr="008747EF">
        <w:rPr>
          <w:szCs w:val="28"/>
        </w:rPr>
        <w:t xml:space="preserve">год, утвержденного </w:t>
      </w:r>
      <w:r w:rsidRPr="008747EF">
        <w:rPr>
          <w:szCs w:val="28"/>
        </w:rPr>
        <w:t xml:space="preserve">распоряжением </w:t>
      </w:r>
      <w:r w:rsidR="00E6466B" w:rsidRPr="008747EF">
        <w:rPr>
          <w:szCs w:val="28"/>
        </w:rPr>
        <w:t xml:space="preserve"> председателя Контрольно-</w:t>
      </w:r>
      <w:r w:rsidRPr="008747EF">
        <w:rPr>
          <w:szCs w:val="28"/>
        </w:rPr>
        <w:t xml:space="preserve">счетной палаты </w:t>
      </w:r>
      <w:proofErr w:type="spellStart"/>
      <w:r w:rsidRPr="008747EF">
        <w:rPr>
          <w:szCs w:val="28"/>
        </w:rPr>
        <w:t>Бесланского</w:t>
      </w:r>
      <w:proofErr w:type="spellEnd"/>
      <w:r w:rsidRPr="008747EF">
        <w:rPr>
          <w:szCs w:val="28"/>
        </w:rPr>
        <w:t xml:space="preserve"> городского поселения</w:t>
      </w:r>
      <w:r w:rsidR="00E6466B" w:rsidRPr="008747EF">
        <w:rPr>
          <w:szCs w:val="28"/>
        </w:rPr>
        <w:t xml:space="preserve"> от  </w:t>
      </w:r>
      <w:r w:rsidRPr="008747EF">
        <w:rPr>
          <w:szCs w:val="28"/>
        </w:rPr>
        <w:t xml:space="preserve">10 марта </w:t>
      </w:r>
      <w:r w:rsidR="00E6466B" w:rsidRPr="008747EF">
        <w:rPr>
          <w:szCs w:val="28"/>
        </w:rPr>
        <w:t>20</w:t>
      </w:r>
      <w:r w:rsidRPr="008747EF">
        <w:rPr>
          <w:szCs w:val="28"/>
        </w:rPr>
        <w:t>17</w:t>
      </w:r>
      <w:r w:rsidR="00E6466B" w:rsidRPr="008747EF">
        <w:rPr>
          <w:szCs w:val="28"/>
        </w:rPr>
        <w:t xml:space="preserve"> г. № </w:t>
      </w:r>
      <w:r w:rsidRPr="008747EF">
        <w:rPr>
          <w:szCs w:val="28"/>
        </w:rPr>
        <w:t>2-р</w:t>
      </w:r>
      <w:r w:rsidR="00E6466B" w:rsidRPr="008747EF">
        <w:rPr>
          <w:bCs/>
          <w:szCs w:val="28"/>
        </w:rPr>
        <w:t xml:space="preserve"> проведено контрольное</w:t>
      </w:r>
      <w:r w:rsidRPr="008747EF">
        <w:rPr>
          <w:bCs/>
          <w:szCs w:val="28"/>
        </w:rPr>
        <w:t xml:space="preserve"> </w:t>
      </w:r>
      <w:r w:rsidR="00E6466B" w:rsidRPr="008747EF">
        <w:rPr>
          <w:bCs/>
          <w:szCs w:val="28"/>
        </w:rPr>
        <w:t xml:space="preserve">мероприятие </w:t>
      </w:r>
      <w:r w:rsidR="00E6466B" w:rsidRPr="008747EF">
        <w:rPr>
          <w:szCs w:val="28"/>
        </w:rPr>
        <w:t xml:space="preserve"> </w:t>
      </w:r>
      <w:r w:rsidRPr="008747EF">
        <w:rPr>
          <w:szCs w:val="28"/>
        </w:rPr>
        <w:t xml:space="preserve">" </w:t>
      </w:r>
      <w:r>
        <w:rPr>
          <w:rFonts w:eastAsia="Times New Roman"/>
          <w:bCs/>
          <w:szCs w:val="28"/>
          <w:lang w:eastAsia="ru-RU"/>
        </w:rPr>
        <w:t>Проверка</w:t>
      </w:r>
      <w:r w:rsidRPr="008747EF">
        <w:rPr>
          <w:rFonts w:eastAsia="Times New Roman"/>
          <w:bCs/>
          <w:szCs w:val="28"/>
          <w:lang w:eastAsia="ru-RU"/>
        </w:rPr>
        <w:t xml:space="preserve"> целевого и эффективного использования средств местного бюджета, выделенных в 2017 году территориальной избирательной комиссии Правобережного района РСО-Алания для подготовки и проведения выборов депутатов </w:t>
      </w:r>
      <w:proofErr w:type="spellStart"/>
      <w:r w:rsidRPr="008747EF">
        <w:rPr>
          <w:rFonts w:eastAsia="Times New Roman"/>
          <w:bCs/>
          <w:szCs w:val="28"/>
          <w:lang w:eastAsia="ru-RU"/>
        </w:rPr>
        <w:t>Бесланского</w:t>
      </w:r>
      <w:proofErr w:type="spellEnd"/>
      <w:r w:rsidRPr="008747EF">
        <w:rPr>
          <w:rFonts w:eastAsia="Times New Roman"/>
          <w:bCs/>
          <w:szCs w:val="28"/>
          <w:lang w:eastAsia="ru-RU"/>
        </w:rPr>
        <w:t xml:space="preserve"> городского поселения шестого созыва</w:t>
      </w:r>
      <w:r>
        <w:rPr>
          <w:rFonts w:eastAsia="Times New Roman"/>
          <w:bCs/>
          <w:szCs w:val="28"/>
          <w:lang w:eastAsia="ru-RU"/>
        </w:rPr>
        <w:t>"</w:t>
      </w:r>
      <w:r w:rsidR="00E6466B" w:rsidRPr="00E6466B">
        <w:rPr>
          <w:b/>
          <w:bCs/>
          <w:szCs w:val="28"/>
        </w:rPr>
        <w:tab/>
      </w:r>
    </w:p>
    <w:p w:rsidR="00E6466B" w:rsidRDefault="00E6466B" w:rsidP="008747EF">
      <w:pPr>
        <w:spacing w:before="100" w:beforeAutospacing="1" w:after="100" w:afterAutospacing="1" w:line="360" w:lineRule="auto"/>
        <w:jc w:val="both"/>
        <w:rPr>
          <w:szCs w:val="28"/>
        </w:rPr>
      </w:pPr>
      <w:r w:rsidRPr="00E6466B">
        <w:rPr>
          <w:szCs w:val="28"/>
        </w:rPr>
        <w:t>По результатам контрольного ме</w:t>
      </w:r>
      <w:r w:rsidR="008747EF">
        <w:rPr>
          <w:szCs w:val="28"/>
        </w:rPr>
        <w:t>роприятия установлено следующее:</w:t>
      </w:r>
    </w:p>
    <w:p w:rsidR="008747EF" w:rsidRDefault="008747EF" w:rsidP="008747EF">
      <w:pPr>
        <w:spacing w:line="360" w:lineRule="auto"/>
        <w:rPr>
          <w:rFonts w:eastAsia="Times New Roman"/>
          <w:szCs w:val="28"/>
          <w:lang w:eastAsia="ru-RU"/>
        </w:rPr>
      </w:pPr>
      <w:r w:rsidRPr="00A333D2">
        <w:rPr>
          <w:rFonts w:eastAsia="Times New Roman"/>
          <w:szCs w:val="28"/>
          <w:lang w:eastAsia="ru-RU"/>
        </w:rPr>
        <w:t xml:space="preserve">1. Федеральным законом «Об основных гарантиях избирательных прав» установлено, что избирательная комиссия, организующая в соответствии с </w:t>
      </w:r>
      <w:r w:rsidRPr="00A333D2">
        <w:rPr>
          <w:rFonts w:eastAsia="Times New Roman"/>
          <w:szCs w:val="28"/>
          <w:lang w:eastAsia="ru-RU"/>
        </w:rPr>
        <w:lastRenderedPageBreak/>
        <w:t xml:space="preserve">законом субъекта Российской Федерации, уставом муниципального образования подготовку и проведение выборов в органы местного самоуправления, местного референдума, является избирательной комиссией муниципального образования. </w:t>
      </w:r>
      <w:r w:rsidRPr="00A333D2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2</w:t>
      </w:r>
      <w:r w:rsidRPr="00A333D2">
        <w:rPr>
          <w:rFonts w:eastAsia="Times New Roman"/>
          <w:szCs w:val="28"/>
          <w:lang w:eastAsia="ru-RU"/>
        </w:rPr>
        <w:t xml:space="preserve">. Согласно постановлению </w:t>
      </w:r>
      <w:r>
        <w:rPr>
          <w:rFonts w:eastAsia="Times New Roman"/>
          <w:szCs w:val="28"/>
          <w:lang w:eastAsia="ru-RU"/>
        </w:rPr>
        <w:t>ЦИК РСО - Алания</w:t>
      </w:r>
      <w:r w:rsidRPr="00A333D2">
        <w:rPr>
          <w:rFonts w:eastAsia="Times New Roman"/>
          <w:szCs w:val="28"/>
          <w:lang w:eastAsia="ru-RU"/>
        </w:rPr>
        <w:t xml:space="preserve"> полномочия избирательной комиссии муниципального образования возлагаются на </w:t>
      </w:r>
      <w:r>
        <w:rPr>
          <w:rFonts w:eastAsia="Times New Roman"/>
          <w:szCs w:val="28"/>
          <w:lang w:eastAsia="ru-RU"/>
        </w:rPr>
        <w:t>т</w:t>
      </w:r>
      <w:r w:rsidRPr="00A333D2">
        <w:rPr>
          <w:rFonts w:eastAsia="Times New Roman"/>
          <w:szCs w:val="28"/>
          <w:lang w:eastAsia="ru-RU"/>
        </w:rPr>
        <w:t>ерриториальную избирательную комиссию</w:t>
      </w:r>
      <w:r>
        <w:rPr>
          <w:rFonts w:eastAsia="Times New Roman"/>
          <w:szCs w:val="28"/>
          <w:lang w:eastAsia="ru-RU"/>
        </w:rPr>
        <w:t xml:space="preserve"> Правобережного района. </w:t>
      </w:r>
      <w:r>
        <w:rPr>
          <w:rFonts w:eastAsia="Times New Roman"/>
          <w:szCs w:val="28"/>
          <w:lang w:eastAsia="ru-RU"/>
        </w:rPr>
        <w:br/>
        <w:t>3</w:t>
      </w:r>
      <w:r w:rsidRPr="00A333D2">
        <w:rPr>
          <w:rFonts w:eastAsia="Times New Roman"/>
          <w:szCs w:val="28"/>
          <w:lang w:eastAsia="ru-RU"/>
        </w:rPr>
        <w:t xml:space="preserve">. Решением о бюджете городского округа на 2007 год в расходной части бюджета предусмотрено финансирование расходов на проведение выборов в общей сумме </w:t>
      </w:r>
      <w:r>
        <w:rPr>
          <w:rFonts w:eastAsia="Times New Roman"/>
          <w:szCs w:val="28"/>
          <w:lang w:eastAsia="ru-RU"/>
        </w:rPr>
        <w:t>491,3</w:t>
      </w:r>
      <w:r w:rsidRPr="00A333D2">
        <w:rPr>
          <w:rFonts w:eastAsia="Times New Roman"/>
          <w:szCs w:val="28"/>
          <w:lang w:eastAsia="ru-RU"/>
        </w:rPr>
        <w:t xml:space="preserve"> тыс. рублей. </w:t>
      </w:r>
      <w:r w:rsidRPr="00A333D2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4</w:t>
      </w:r>
      <w:r w:rsidRPr="00A333D2">
        <w:rPr>
          <w:rFonts w:eastAsia="Times New Roman"/>
          <w:szCs w:val="28"/>
          <w:lang w:eastAsia="ru-RU"/>
        </w:rPr>
        <w:t>. По данным контрольного мероприятия в нарушение законодательства финансовый отчёт с приложением первичных финансовых документов о поступлении и расходовании средств и пояснительная записка к отчёту в представительный ор</w:t>
      </w:r>
      <w:r>
        <w:rPr>
          <w:rFonts w:eastAsia="Times New Roman"/>
          <w:szCs w:val="28"/>
          <w:lang w:eastAsia="ru-RU"/>
        </w:rPr>
        <w:t>ган муниципального образования и</w:t>
      </w:r>
      <w:r w:rsidRPr="00A333D2">
        <w:rPr>
          <w:rFonts w:eastAsia="Times New Roman"/>
          <w:szCs w:val="28"/>
          <w:lang w:eastAsia="ru-RU"/>
        </w:rPr>
        <w:t>збирательной комиссией не представлялись.</w:t>
      </w:r>
      <w:r w:rsidRPr="00A333D2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5.</w:t>
      </w:r>
      <w:r w:rsidRPr="00A333D2">
        <w:rPr>
          <w:rFonts w:eastAsia="Times New Roman"/>
          <w:szCs w:val="28"/>
          <w:lang w:eastAsia="ru-RU"/>
        </w:rPr>
        <w:t xml:space="preserve"> В ходе проверки нецелевого использования средств местного бюджета в ходе подготовки и проведения выборов не установлено. </w:t>
      </w:r>
    </w:p>
    <w:p w:rsidR="008747EF" w:rsidRDefault="008747EF" w:rsidP="008747EF">
      <w:pPr>
        <w:spacing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При осуществлении проверки выявлено отсутствие Договоров о полной материальной ответственности </w:t>
      </w:r>
      <w:r w:rsidRPr="00A333D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председателей избирательных комиссий.</w:t>
      </w:r>
    </w:p>
    <w:p w:rsidR="008747EF" w:rsidRPr="008747EF" w:rsidRDefault="008747EF" w:rsidP="008747EF">
      <w:pPr>
        <w:spacing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</w:t>
      </w:r>
      <w:r w:rsidRPr="00E117D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</w:t>
      </w:r>
      <w:r w:rsidRPr="00A333D2">
        <w:rPr>
          <w:rFonts w:eastAsia="Times New Roman"/>
          <w:szCs w:val="28"/>
          <w:lang w:eastAsia="ru-RU"/>
        </w:rPr>
        <w:t xml:space="preserve">ополнительная оплата труда (вознаграждения) </w:t>
      </w:r>
      <w:r>
        <w:rPr>
          <w:rFonts w:eastAsia="Times New Roman"/>
          <w:szCs w:val="28"/>
          <w:lang w:eastAsia="ru-RU"/>
        </w:rPr>
        <w:t xml:space="preserve">членов избирательных комиссий </w:t>
      </w:r>
      <w:r w:rsidRPr="00A333D2">
        <w:rPr>
          <w:rFonts w:eastAsia="Times New Roman"/>
          <w:szCs w:val="28"/>
          <w:lang w:eastAsia="ru-RU"/>
        </w:rPr>
        <w:t xml:space="preserve">начислена </w:t>
      </w:r>
      <w:r>
        <w:rPr>
          <w:rFonts w:eastAsia="Times New Roman"/>
          <w:szCs w:val="28"/>
          <w:lang w:eastAsia="ru-RU"/>
        </w:rPr>
        <w:t>без составления</w:t>
      </w:r>
      <w:r w:rsidR="00737A9D">
        <w:rPr>
          <w:rFonts w:eastAsia="Times New Roman"/>
          <w:szCs w:val="28"/>
          <w:lang w:eastAsia="ru-RU"/>
        </w:rPr>
        <w:t xml:space="preserve"> графиков</w:t>
      </w:r>
      <w:r w:rsidRPr="00A333D2">
        <w:rPr>
          <w:rFonts w:eastAsia="Times New Roman"/>
          <w:szCs w:val="28"/>
          <w:lang w:eastAsia="ru-RU"/>
        </w:rPr>
        <w:t xml:space="preserve"> работы членов избирательных комиссий и сведений о фактически отработанном времени </w:t>
      </w:r>
      <w:r>
        <w:rPr>
          <w:rFonts w:eastAsia="Times New Roman"/>
          <w:szCs w:val="28"/>
          <w:lang w:eastAsia="ru-RU"/>
        </w:rPr>
        <w:t>.</w:t>
      </w:r>
      <w:r w:rsidRPr="00A333D2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8</w:t>
      </w:r>
      <w:r w:rsidRPr="00A333D2">
        <w:rPr>
          <w:rFonts w:eastAsia="Times New Roman"/>
          <w:szCs w:val="28"/>
          <w:lang w:eastAsia="ru-RU"/>
        </w:rPr>
        <w:t xml:space="preserve">. Контрольным мероприятием установлено нарушение порядка премирования членов избирательных комиссий в части отсутствия конкретного размера премиальных выплат в отношении отдельных избирательных комиссий. </w:t>
      </w:r>
      <w:r w:rsidRPr="00A333D2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 xml:space="preserve">9. </w:t>
      </w:r>
      <w:r w:rsidRPr="00A333D2">
        <w:rPr>
          <w:rFonts w:eastAsia="Times New Roman"/>
          <w:szCs w:val="28"/>
          <w:lang w:eastAsia="ru-RU"/>
        </w:rPr>
        <w:t xml:space="preserve"> Результаты проведённого контрольного мероприятия свидетельствуют о </w:t>
      </w:r>
      <w:r>
        <w:rPr>
          <w:rFonts w:eastAsia="Times New Roman"/>
          <w:szCs w:val="28"/>
          <w:lang w:eastAsia="ru-RU"/>
        </w:rPr>
        <w:t xml:space="preserve">недостаточной </w:t>
      </w:r>
      <w:r w:rsidRPr="00A333D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деятельности </w:t>
      </w:r>
      <w:r w:rsidRPr="00A333D2">
        <w:rPr>
          <w:rFonts w:eastAsia="Times New Roman"/>
          <w:szCs w:val="28"/>
          <w:lang w:eastAsia="ru-RU"/>
        </w:rPr>
        <w:t xml:space="preserve">контрольно-ревизионной службы </w:t>
      </w:r>
      <w:r>
        <w:rPr>
          <w:rFonts w:eastAsia="Times New Roman"/>
          <w:szCs w:val="28"/>
          <w:lang w:eastAsia="ru-RU"/>
        </w:rPr>
        <w:t xml:space="preserve">в части </w:t>
      </w:r>
      <w:r w:rsidRPr="00A333D2">
        <w:rPr>
          <w:rFonts w:eastAsia="Times New Roman"/>
          <w:szCs w:val="28"/>
          <w:lang w:eastAsia="ru-RU"/>
        </w:rPr>
        <w:t xml:space="preserve">осуществления контроля за целевым расходованием денежных средств, выделенных избирательным комиссиям на подготовку и проведение выборов, предусмотренном </w:t>
      </w:r>
      <w:r>
        <w:rPr>
          <w:rFonts w:eastAsia="Times New Roman"/>
          <w:szCs w:val="28"/>
          <w:lang w:eastAsia="ru-RU"/>
        </w:rPr>
        <w:t xml:space="preserve">избирательным </w:t>
      </w:r>
      <w:r w:rsidRPr="00A333D2">
        <w:rPr>
          <w:rFonts w:eastAsia="Times New Roman"/>
          <w:szCs w:val="28"/>
          <w:lang w:eastAsia="ru-RU"/>
        </w:rPr>
        <w:t>законодательством</w:t>
      </w:r>
      <w:r>
        <w:rPr>
          <w:rFonts w:eastAsia="Times New Roman"/>
          <w:szCs w:val="28"/>
          <w:lang w:eastAsia="ru-RU"/>
        </w:rPr>
        <w:t>.</w:t>
      </w:r>
    </w:p>
    <w:p w:rsidR="00E6466B" w:rsidRPr="00E6466B" w:rsidRDefault="00E6466B" w:rsidP="008747EF">
      <w:pPr>
        <w:jc w:val="both"/>
        <w:rPr>
          <w:b/>
          <w:szCs w:val="28"/>
        </w:rPr>
      </w:pPr>
    </w:p>
    <w:p w:rsidR="00E6466B" w:rsidRPr="00E6466B" w:rsidRDefault="00E6466B" w:rsidP="00737A9D">
      <w:pPr>
        <w:spacing w:line="360" w:lineRule="auto"/>
        <w:ind w:firstLine="709"/>
        <w:jc w:val="both"/>
        <w:rPr>
          <w:szCs w:val="28"/>
        </w:rPr>
      </w:pPr>
      <w:r w:rsidRPr="00E6466B">
        <w:rPr>
          <w:szCs w:val="28"/>
        </w:rPr>
        <w:t xml:space="preserve">С учетом изложенного и на основании </w:t>
      </w:r>
      <w:r w:rsidRPr="00E6466B">
        <w:rPr>
          <w:bCs/>
          <w:szCs w:val="28"/>
        </w:rPr>
        <w:t xml:space="preserve">Положения </w:t>
      </w:r>
      <w:r w:rsidRPr="00E6466B">
        <w:rPr>
          <w:szCs w:val="28"/>
        </w:rPr>
        <w:t xml:space="preserve"> </w:t>
      </w:r>
      <w:r w:rsidR="00737A9D">
        <w:rPr>
          <w:bCs/>
          <w:szCs w:val="28"/>
        </w:rPr>
        <w:t xml:space="preserve">«О Контрольно-счетной палате муниципального образования </w:t>
      </w:r>
      <w:proofErr w:type="spellStart"/>
      <w:r w:rsidR="00737A9D">
        <w:rPr>
          <w:bCs/>
          <w:szCs w:val="28"/>
        </w:rPr>
        <w:t>Бесланского</w:t>
      </w:r>
      <w:proofErr w:type="spellEnd"/>
      <w:r w:rsidR="00737A9D">
        <w:rPr>
          <w:bCs/>
          <w:szCs w:val="28"/>
        </w:rPr>
        <w:t xml:space="preserve"> городского поселения Правобережного района РСО-Алания" Территориальной избирательной комиссии Правобережного района предписывается принять </w:t>
      </w:r>
      <w:r w:rsidR="00737A9D">
        <w:rPr>
          <w:szCs w:val="28"/>
        </w:rPr>
        <w:t>безотлагательных меры</w:t>
      </w:r>
      <w:r w:rsidRPr="00E6466B">
        <w:rPr>
          <w:szCs w:val="28"/>
        </w:rPr>
        <w:t xml:space="preserve"> по устранению </w:t>
      </w:r>
      <w:r w:rsidR="00737A9D">
        <w:rPr>
          <w:szCs w:val="28"/>
        </w:rPr>
        <w:t>выявленных нарушений</w:t>
      </w:r>
    </w:p>
    <w:p w:rsidR="00E6466B" w:rsidRPr="00E6466B" w:rsidRDefault="00E6466B" w:rsidP="00737A9D">
      <w:pPr>
        <w:spacing w:line="360" w:lineRule="auto"/>
        <w:jc w:val="both"/>
        <w:rPr>
          <w:szCs w:val="28"/>
        </w:rPr>
      </w:pPr>
    </w:p>
    <w:p w:rsidR="00737A9D" w:rsidRDefault="00E6466B" w:rsidP="00737A9D">
      <w:pPr>
        <w:pStyle w:val="a4"/>
        <w:spacing w:line="360" w:lineRule="auto"/>
        <w:ind w:firstLine="709"/>
        <w:rPr>
          <w:sz w:val="28"/>
          <w:szCs w:val="28"/>
          <w:lang w:eastAsia="ru-RU"/>
        </w:rPr>
      </w:pPr>
      <w:r w:rsidRPr="00E6466B">
        <w:rPr>
          <w:b w:val="0"/>
          <w:bCs/>
          <w:sz w:val="28"/>
          <w:szCs w:val="28"/>
        </w:rPr>
        <w:t>О выполнении настоящего предписания и принятых мерах необходимо проинформировать Контрольно-счетн</w:t>
      </w:r>
      <w:r w:rsidR="00737A9D">
        <w:rPr>
          <w:b w:val="0"/>
          <w:bCs/>
          <w:sz w:val="28"/>
          <w:szCs w:val="28"/>
        </w:rPr>
        <w:t xml:space="preserve">ую палату </w:t>
      </w:r>
      <w:proofErr w:type="spellStart"/>
      <w:r w:rsidR="00737A9D">
        <w:rPr>
          <w:b w:val="0"/>
          <w:bCs/>
          <w:sz w:val="28"/>
          <w:szCs w:val="28"/>
        </w:rPr>
        <w:t>Бесланского</w:t>
      </w:r>
      <w:proofErr w:type="spellEnd"/>
      <w:r w:rsidR="00737A9D">
        <w:rPr>
          <w:b w:val="0"/>
          <w:bCs/>
          <w:sz w:val="28"/>
          <w:szCs w:val="28"/>
        </w:rPr>
        <w:t xml:space="preserve"> городского поселения</w:t>
      </w:r>
      <w:r w:rsidRPr="00E6466B">
        <w:rPr>
          <w:b w:val="0"/>
          <w:bCs/>
          <w:sz w:val="28"/>
          <w:szCs w:val="28"/>
        </w:rPr>
        <w:t xml:space="preserve">  в срок до </w:t>
      </w:r>
      <w:r w:rsidR="00737A9D">
        <w:rPr>
          <w:b w:val="0"/>
          <w:bCs/>
          <w:sz w:val="28"/>
          <w:szCs w:val="28"/>
        </w:rPr>
        <w:t xml:space="preserve">12 февраля </w:t>
      </w:r>
      <w:r w:rsidRPr="00E6466B">
        <w:rPr>
          <w:b w:val="0"/>
          <w:bCs/>
          <w:sz w:val="28"/>
          <w:szCs w:val="28"/>
        </w:rPr>
        <w:t>20</w:t>
      </w:r>
      <w:r w:rsidR="00737A9D">
        <w:rPr>
          <w:b w:val="0"/>
          <w:bCs/>
          <w:sz w:val="28"/>
          <w:szCs w:val="28"/>
        </w:rPr>
        <w:t>18</w:t>
      </w:r>
      <w:r w:rsidRPr="00E6466B">
        <w:rPr>
          <w:b w:val="0"/>
          <w:bCs/>
          <w:sz w:val="28"/>
          <w:szCs w:val="28"/>
        </w:rPr>
        <w:t xml:space="preserve">г. </w:t>
      </w:r>
      <w:r w:rsidR="00737A9D" w:rsidRPr="00737A9D">
        <w:rPr>
          <w:b w:val="0"/>
          <w:sz w:val="28"/>
          <w:szCs w:val="28"/>
          <w:lang w:eastAsia="ru-RU"/>
        </w:rPr>
        <w:t xml:space="preserve">В случае невыполнения требований Предписания  </w:t>
      </w:r>
      <w:r w:rsidR="00737A9D">
        <w:rPr>
          <w:b w:val="0"/>
          <w:sz w:val="28"/>
          <w:szCs w:val="28"/>
          <w:lang w:eastAsia="ru-RU"/>
        </w:rPr>
        <w:t xml:space="preserve">Контрольно-счетная палата </w:t>
      </w:r>
      <w:proofErr w:type="spellStart"/>
      <w:r w:rsidR="00737A9D">
        <w:rPr>
          <w:b w:val="0"/>
          <w:sz w:val="28"/>
          <w:szCs w:val="28"/>
          <w:lang w:eastAsia="ru-RU"/>
        </w:rPr>
        <w:t>Бесланского</w:t>
      </w:r>
      <w:proofErr w:type="spellEnd"/>
      <w:r w:rsidR="00737A9D">
        <w:rPr>
          <w:b w:val="0"/>
          <w:sz w:val="28"/>
          <w:szCs w:val="28"/>
          <w:lang w:eastAsia="ru-RU"/>
        </w:rPr>
        <w:t xml:space="preserve"> городского поселения оставляет за собой право </w:t>
      </w:r>
      <w:r w:rsidR="00737A9D" w:rsidRPr="00737A9D">
        <w:rPr>
          <w:b w:val="0"/>
          <w:sz w:val="28"/>
          <w:szCs w:val="28"/>
          <w:lang w:eastAsia="ru-RU"/>
        </w:rPr>
        <w:t>направить информационное письмо в адрес Прокуратуры Правобережного района РСО-Алания</w:t>
      </w:r>
      <w:r w:rsidR="00737A9D" w:rsidRPr="00A333D2">
        <w:rPr>
          <w:sz w:val="28"/>
          <w:szCs w:val="28"/>
          <w:lang w:eastAsia="ru-RU"/>
        </w:rPr>
        <w:t xml:space="preserve">. </w:t>
      </w:r>
    </w:p>
    <w:p w:rsidR="00737A9D" w:rsidRDefault="00737A9D" w:rsidP="00737A9D">
      <w:pPr>
        <w:pStyle w:val="a4"/>
        <w:spacing w:line="360" w:lineRule="auto"/>
        <w:ind w:firstLine="709"/>
        <w:rPr>
          <w:sz w:val="28"/>
          <w:szCs w:val="28"/>
          <w:lang w:eastAsia="ru-RU"/>
        </w:rPr>
      </w:pPr>
    </w:p>
    <w:p w:rsidR="00737A9D" w:rsidRDefault="00737A9D" w:rsidP="00737A9D">
      <w:pPr>
        <w:pStyle w:val="a4"/>
        <w:spacing w:line="360" w:lineRule="auto"/>
        <w:ind w:firstLine="709"/>
        <w:rPr>
          <w:sz w:val="28"/>
          <w:szCs w:val="28"/>
          <w:lang w:eastAsia="ru-RU"/>
        </w:rPr>
      </w:pPr>
    </w:p>
    <w:p w:rsidR="00737A9D" w:rsidRDefault="00737A9D" w:rsidP="00737A9D">
      <w:pPr>
        <w:pStyle w:val="a4"/>
        <w:spacing w:line="360" w:lineRule="auto"/>
        <w:ind w:firstLine="709"/>
        <w:rPr>
          <w:sz w:val="28"/>
          <w:szCs w:val="28"/>
          <w:lang w:eastAsia="ru-RU"/>
        </w:rPr>
      </w:pPr>
    </w:p>
    <w:p w:rsidR="00737A9D" w:rsidRPr="00737A9D" w:rsidRDefault="00737A9D" w:rsidP="00737A9D">
      <w:pPr>
        <w:pStyle w:val="a4"/>
        <w:jc w:val="left"/>
        <w:rPr>
          <w:b w:val="0"/>
          <w:sz w:val="28"/>
          <w:szCs w:val="28"/>
          <w:lang w:eastAsia="ru-RU"/>
        </w:rPr>
      </w:pPr>
      <w:r w:rsidRPr="00737A9D">
        <w:rPr>
          <w:b w:val="0"/>
          <w:sz w:val="28"/>
          <w:szCs w:val="28"/>
          <w:lang w:eastAsia="ru-RU"/>
        </w:rPr>
        <w:t xml:space="preserve">Председатель </w:t>
      </w:r>
    </w:p>
    <w:p w:rsidR="00737A9D" w:rsidRPr="00737A9D" w:rsidRDefault="00737A9D" w:rsidP="00737A9D">
      <w:pPr>
        <w:pStyle w:val="a4"/>
        <w:jc w:val="left"/>
        <w:rPr>
          <w:b w:val="0"/>
          <w:sz w:val="28"/>
          <w:szCs w:val="28"/>
          <w:lang w:eastAsia="ru-RU"/>
        </w:rPr>
      </w:pPr>
      <w:r w:rsidRPr="00737A9D">
        <w:rPr>
          <w:b w:val="0"/>
          <w:sz w:val="28"/>
          <w:szCs w:val="28"/>
          <w:lang w:eastAsia="ru-RU"/>
        </w:rPr>
        <w:t>Контрольно-счетной палаты</w:t>
      </w:r>
    </w:p>
    <w:p w:rsidR="00E6466B" w:rsidRPr="00E6466B" w:rsidRDefault="00737A9D" w:rsidP="00737A9D">
      <w:pPr>
        <w:pStyle w:val="a4"/>
        <w:jc w:val="left"/>
        <w:rPr>
          <w:sz w:val="28"/>
          <w:szCs w:val="28"/>
          <w:lang w:eastAsia="ru-RU"/>
        </w:rPr>
      </w:pPr>
      <w:proofErr w:type="spellStart"/>
      <w:r w:rsidRPr="00737A9D">
        <w:rPr>
          <w:b w:val="0"/>
          <w:sz w:val="28"/>
          <w:szCs w:val="28"/>
          <w:lang w:eastAsia="ru-RU"/>
        </w:rPr>
        <w:t>Бесланского</w:t>
      </w:r>
      <w:proofErr w:type="spellEnd"/>
      <w:r w:rsidRPr="00737A9D">
        <w:rPr>
          <w:b w:val="0"/>
          <w:sz w:val="28"/>
          <w:szCs w:val="28"/>
          <w:lang w:eastAsia="ru-RU"/>
        </w:rPr>
        <w:t xml:space="preserve"> городского поселения</w:t>
      </w:r>
      <w:r>
        <w:rPr>
          <w:b w:val="0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b w:val="0"/>
          <w:sz w:val="28"/>
          <w:szCs w:val="28"/>
          <w:lang w:eastAsia="ru-RU"/>
        </w:rPr>
        <w:t>С.И.Фидарова</w:t>
      </w:r>
      <w:proofErr w:type="spellEnd"/>
      <w:r w:rsidRPr="00737A9D">
        <w:rPr>
          <w:b w:val="0"/>
          <w:sz w:val="28"/>
          <w:szCs w:val="28"/>
          <w:lang w:eastAsia="ru-RU"/>
        </w:rPr>
        <w:br/>
      </w:r>
    </w:p>
    <w:p w:rsidR="00E6466B" w:rsidRPr="00E6466B" w:rsidRDefault="00E6466B" w:rsidP="00E6466B">
      <w:pPr>
        <w:rPr>
          <w:szCs w:val="28"/>
        </w:rPr>
      </w:pPr>
    </w:p>
    <w:p w:rsidR="0069197F" w:rsidRPr="00E6466B" w:rsidRDefault="0069197F">
      <w:pPr>
        <w:rPr>
          <w:szCs w:val="28"/>
        </w:rPr>
      </w:pPr>
    </w:p>
    <w:sectPr w:rsidR="0069197F" w:rsidRPr="00E6466B" w:rsidSect="005949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8B7B66"/>
    <w:rsid w:val="003A1DE1"/>
    <w:rsid w:val="003F66AC"/>
    <w:rsid w:val="0069197F"/>
    <w:rsid w:val="00737A9D"/>
    <w:rsid w:val="008747EF"/>
    <w:rsid w:val="008B7B66"/>
    <w:rsid w:val="00B00721"/>
    <w:rsid w:val="00E6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6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E6466B"/>
    <w:pPr>
      <w:keepNext/>
      <w:numPr>
        <w:ilvl w:val="2"/>
        <w:numId w:val="1"/>
      </w:numPr>
      <w:suppressAutoHyphens/>
      <w:ind w:left="0" w:firstLine="720"/>
      <w:jc w:val="both"/>
      <w:outlineLvl w:val="2"/>
    </w:pPr>
    <w:rPr>
      <w:rFonts w:eastAsia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6466B"/>
    <w:pPr>
      <w:keepNext/>
      <w:numPr>
        <w:ilvl w:val="3"/>
        <w:numId w:val="1"/>
      </w:numPr>
      <w:tabs>
        <w:tab w:val="left" w:pos="1701"/>
      </w:tabs>
      <w:suppressAutoHyphens/>
      <w:ind w:left="0" w:firstLine="720"/>
      <w:jc w:val="both"/>
      <w:outlineLvl w:val="3"/>
    </w:pPr>
    <w:rPr>
      <w:rFonts w:eastAsia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E6466B"/>
    <w:pPr>
      <w:numPr>
        <w:ilvl w:val="4"/>
        <w:numId w:val="1"/>
      </w:numPr>
      <w:tabs>
        <w:tab w:val="left" w:pos="851"/>
      </w:tabs>
      <w:suppressAutoHyphens/>
      <w:ind w:left="0" w:firstLine="720"/>
      <w:jc w:val="both"/>
      <w:outlineLvl w:val="4"/>
    </w:pPr>
    <w:rPr>
      <w:rFonts w:eastAsia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6466B"/>
    <w:pPr>
      <w:numPr>
        <w:ilvl w:val="5"/>
        <w:numId w:val="1"/>
      </w:numPr>
      <w:suppressAutoHyphens/>
      <w:ind w:left="0" w:firstLine="720"/>
      <w:jc w:val="both"/>
      <w:outlineLvl w:val="5"/>
    </w:pPr>
    <w:rPr>
      <w:rFonts w:eastAsia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6466B"/>
    <w:pPr>
      <w:numPr>
        <w:ilvl w:val="6"/>
        <w:numId w:val="1"/>
      </w:numPr>
      <w:suppressAutoHyphens/>
      <w:ind w:left="0" w:firstLine="720"/>
      <w:jc w:val="both"/>
      <w:outlineLvl w:val="6"/>
    </w:pPr>
    <w:rPr>
      <w:rFonts w:eastAsia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E6466B"/>
    <w:pPr>
      <w:numPr>
        <w:ilvl w:val="7"/>
        <w:numId w:val="1"/>
      </w:numPr>
      <w:tabs>
        <w:tab w:val="left" w:pos="2410"/>
      </w:tabs>
      <w:suppressAutoHyphens/>
      <w:ind w:left="0" w:firstLine="720"/>
      <w:jc w:val="both"/>
      <w:outlineLvl w:val="7"/>
    </w:pPr>
    <w:rPr>
      <w:rFonts w:eastAsia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6466B"/>
    <w:pPr>
      <w:numPr>
        <w:ilvl w:val="8"/>
        <w:numId w:val="1"/>
      </w:numPr>
      <w:suppressAutoHyphens/>
      <w:ind w:left="0" w:firstLine="720"/>
      <w:outlineLvl w:val="8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46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646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646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646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646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646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6466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name w:val="Заголовок"/>
    <w:basedOn w:val="a"/>
    <w:next w:val="a4"/>
    <w:rsid w:val="00E6466B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a4">
    <w:name w:val="Body Text"/>
    <w:basedOn w:val="a"/>
    <w:link w:val="a5"/>
    <w:rsid w:val="00E6466B"/>
    <w:pPr>
      <w:suppressAutoHyphens/>
      <w:ind w:right="-2"/>
      <w:jc w:val="both"/>
    </w:pPr>
    <w:rPr>
      <w:rFonts w:eastAsia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6466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6466B"/>
    <w:pPr>
      <w:tabs>
        <w:tab w:val="left" w:pos="0"/>
      </w:tabs>
      <w:suppressAutoHyphens/>
      <w:jc w:val="both"/>
    </w:pPr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5E9C4-2B01-420D-A830-56C27264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1</cp:revision>
  <cp:lastPrinted>2018-01-24T10:25:00Z</cp:lastPrinted>
  <dcterms:created xsi:type="dcterms:W3CDTF">2018-01-24T07:47:00Z</dcterms:created>
  <dcterms:modified xsi:type="dcterms:W3CDTF">2018-01-24T10:28:00Z</dcterms:modified>
</cp:coreProperties>
</file>