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A3" w:rsidRPr="0059493B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A3" w:rsidRPr="0059493B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Pr="0059493B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0"/>
      </w:tblGrid>
      <w:tr w:rsidR="00135CA3" w:rsidRPr="0059493B" w:rsidTr="001D43BB">
        <w:trPr>
          <w:jc w:val="center"/>
        </w:trPr>
        <w:tc>
          <w:tcPr>
            <w:tcW w:w="9571" w:type="dxa"/>
          </w:tcPr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135CA3" w:rsidRDefault="00135CA3" w:rsidP="001D43BB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135CA3" w:rsidRPr="00511D4A" w:rsidRDefault="00135CA3" w:rsidP="001D43B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135CA3" w:rsidRPr="0059493B" w:rsidTr="001D43BB">
        <w:trPr>
          <w:jc w:val="center"/>
        </w:trPr>
        <w:tc>
          <w:tcPr>
            <w:tcW w:w="9571" w:type="dxa"/>
          </w:tcPr>
          <w:p w:rsidR="00135CA3" w:rsidRPr="0059493B" w:rsidRDefault="00135CA3" w:rsidP="001D4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135CA3" w:rsidRPr="0059493B" w:rsidTr="001D43BB">
        <w:trPr>
          <w:trHeight w:val="877"/>
          <w:jc w:val="center"/>
        </w:trPr>
        <w:tc>
          <w:tcPr>
            <w:tcW w:w="9571" w:type="dxa"/>
          </w:tcPr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135CA3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135CA3" w:rsidRPr="001A6510" w:rsidRDefault="00135CA3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135CA3" w:rsidRPr="0059493B" w:rsidRDefault="00135CA3" w:rsidP="00135CA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135CA3" w:rsidRDefault="00135CA3" w:rsidP="00135CA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135CA3" w:rsidRPr="003F012F" w:rsidRDefault="00135CA3" w:rsidP="00135CA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3F012F"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  <w:t xml:space="preserve">РАСПОРЯЖЕНИЕ  №  </w:t>
      </w:r>
      <w:r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  <w:t>1</w:t>
      </w:r>
      <w:r w:rsidRPr="003F012F"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  <w:t>-р</w:t>
      </w:r>
    </w:p>
    <w:p w:rsidR="00135CA3" w:rsidRDefault="00135CA3" w:rsidP="00135CA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135CA3" w:rsidRPr="00C60895" w:rsidRDefault="00135CA3" w:rsidP="00135CA3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-12"/>
          <w:position w:val="-10"/>
          <w:szCs w:val="28"/>
          <w:lang w:eastAsia="ru-RU"/>
        </w:rPr>
      </w:pP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г. Беслан      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</w:t>
      </w:r>
      <w:r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   </w:t>
      </w:r>
      <w:r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6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марта 2017 г.</w:t>
      </w:r>
    </w:p>
    <w:p w:rsidR="00135CA3" w:rsidRPr="0059493B" w:rsidRDefault="00135CA3" w:rsidP="00135CA3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</w:p>
    <w:p w:rsidR="00135CA3" w:rsidRPr="00187146" w:rsidRDefault="00135CA3" w:rsidP="00135CA3">
      <w:pPr>
        <w:shd w:val="clear" w:color="auto" w:fill="FFFFFF"/>
        <w:spacing w:line="276" w:lineRule="auto"/>
        <w:jc w:val="both"/>
        <w:rPr>
          <w:b/>
        </w:rPr>
      </w:pPr>
      <w:r w:rsidRPr="00187146">
        <w:rPr>
          <w:b/>
        </w:rPr>
        <w:t>Об утверждении Порядка планирования</w:t>
      </w:r>
    </w:p>
    <w:p w:rsidR="00135CA3" w:rsidRPr="00187146" w:rsidRDefault="00135CA3" w:rsidP="00135CA3">
      <w:pPr>
        <w:shd w:val="clear" w:color="auto" w:fill="FFFFFF"/>
        <w:spacing w:line="276" w:lineRule="auto"/>
        <w:jc w:val="both"/>
        <w:rPr>
          <w:b/>
        </w:rPr>
      </w:pPr>
      <w:r w:rsidRPr="00187146">
        <w:rPr>
          <w:b/>
        </w:rPr>
        <w:t>работы Контрольно-счетной палаты</w:t>
      </w:r>
    </w:p>
    <w:p w:rsidR="00135CA3" w:rsidRPr="00187146" w:rsidRDefault="00135CA3" w:rsidP="00135CA3">
      <w:pPr>
        <w:shd w:val="clear" w:color="auto" w:fill="FFFFFF"/>
        <w:spacing w:line="276" w:lineRule="auto"/>
        <w:jc w:val="both"/>
        <w:rPr>
          <w:b/>
        </w:rPr>
      </w:pPr>
      <w:proofErr w:type="spellStart"/>
      <w:r w:rsidRPr="00187146">
        <w:rPr>
          <w:b/>
        </w:rPr>
        <w:t>Бесланского</w:t>
      </w:r>
      <w:proofErr w:type="spellEnd"/>
      <w:r w:rsidRPr="00187146">
        <w:rPr>
          <w:b/>
        </w:rPr>
        <w:t xml:space="preserve"> городского поселения</w:t>
      </w:r>
    </w:p>
    <w:p w:rsidR="00135CA3" w:rsidRDefault="00135CA3" w:rsidP="00135CA3">
      <w:pPr>
        <w:shd w:val="clear" w:color="auto" w:fill="FFFFFF"/>
        <w:spacing w:line="276" w:lineRule="auto"/>
        <w:jc w:val="both"/>
      </w:pPr>
    </w:p>
    <w:p w:rsidR="00135CA3" w:rsidRPr="00C60895" w:rsidRDefault="00135CA3" w:rsidP="00135CA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89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ст.</w:t>
      </w:r>
      <w:r w:rsidR="00187146">
        <w:rPr>
          <w:rFonts w:ascii="Times New Roman" w:hAnsi="Times New Roman" w:cs="Times New Roman"/>
          <w:b w:val="0"/>
          <w:sz w:val="28"/>
          <w:szCs w:val="28"/>
        </w:rPr>
        <w:t xml:space="preserve"> 11, 12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Федерального З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№6-ФЗ от 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07.02.2011г "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и деятельности</w:t>
      </w:r>
    </w:p>
    <w:p w:rsidR="00135CA3" w:rsidRPr="00C60895" w:rsidRDefault="00135CA3" w:rsidP="00135CA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контрольно-счетных органов С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едерации</w:t>
      </w:r>
    </w:p>
    <w:p w:rsidR="00135CA3" w:rsidRPr="000A4866" w:rsidRDefault="00135CA3" w:rsidP="00135CA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895">
        <w:rPr>
          <w:rFonts w:ascii="Times New Roman" w:hAnsi="Times New Roman" w:cs="Times New Roman"/>
          <w:b w:val="0"/>
          <w:sz w:val="28"/>
          <w:szCs w:val="28"/>
        </w:rPr>
        <w:t>и муниципальных 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>",  ст</w:t>
      </w:r>
      <w:r w:rsidR="00187146">
        <w:rPr>
          <w:rFonts w:ascii="Times New Roman" w:hAnsi="Times New Roman" w:cs="Times New Roman"/>
          <w:b w:val="0"/>
          <w:sz w:val="28"/>
          <w:szCs w:val="28"/>
        </w:rPr>
        <w:t>. 9,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10 Положения о Контрольно-счетной палате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0A4866">
        <w:rPr>
          <w:rFonts w:ascii="Times New Roman" w:hAnsi="Times New Roman" w:cs="Times New Roman"/>
          <w:b w:val="0"/>
          <w:sz w:val="28"/>
          <w:szCs w:val="28"/>
        </w:rPr>
        <w:t>Бесланского</w:t>
      </w:r>
      <w:proofErr w:type="spellEnd"/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Правобережного района Республики Северная  Осетия - Алания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Собрания представителей </w:t>
      </w:r>
      <w:proofErr w:type="spellStart"/>
      <w:r w:rsidRPr="000A4866">
        <w:rPr>
          <w:rFonts w:ascii="Times New Roman" w:hAnsi="Times New Roman" w:cs="Times New Roman"/>
          <w:b w:val="0"/>
          <w:sz w:val="28"/>
          <w:szCs w:val="28"/>
        </w:rPr>
        <w:t>Бесланского</w:t>
      </w:r>
      <w:proofErr w:type="spellEnd"/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Северная Осетия - Алания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от 25.11.2015 г. №157: </w:t>
      </w:r>
    </w:p>
    <w:p w:rsidR="00135CA3" w:rsidRDefault="00135CA3" w:rsidP="00135CA3">
      <w:pPr>
        <w:shd w:val="clear" w:color="auto" w:fill="FFFFFF"/>
        <w:spacing w:line="276" w:lineRule="auto"/>
        <w:jc w:val="both"/>
      </w:pPr>
    </w:p>
    <w:p w:rsidR="00135CA3" w:rsidRDefault="00135CA3" w:rsidP="00135CA3">
      <w:pPr>
        <w:shd w:val="clear" w:color="auto" w:fill="FFFFFF"/>
        <w:spacing w:line="360" w:lineRule="auto"/>
        <w:jc w:val="both"/>
      </w:pPr>
      <w:r>
        <w:t xml:space="preserve">                1. Утвердить Порядок планирования работы Контрольно-счетной палаты</w:t>
      </w:r>
      <w:r w:rsidR="00187146">
        <w:t xml:space="preserve"> муниципального образования </w:t>
      </w:r>
      <w:r>
        <w:t xml:space="preserve">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 w:rsidR="00187146">
        <w:t>Правобережного района Республики Северная Осетия - Алания</w:t>
      </w:r>
      <w:r>
        <w:t>.</w:t>
      </w:r>
      <w:r w:rsidR="00187146">
        <w:t xml:space="preserve"> (прилагается)</w:t>
      </w:r>
    </w:p>
    <w:p w:rsidR="00135CA3" w:rsidRDefault="00135CA3" w:rsidP="00135CA3">
      <w:pPr>
        <w:shd w:val="clear" w:color="auto" w:fill="FFFFFF"/>
        <w:spacing w:line="360" w:lineRule="auto"/>
        <w:jc w:val="both"/>
      </w:pPr>
      <w:r>
        <w:t xml:space="preserve">                2. Разместить настоящее распоряжение в информационно-телекоммуникационной сети «Интернет» на официальном сайте </w:t>
      </w:r>
      <w:r>
        <w:lastRenderedPageBreak/>
        <w:t xml:space="preserve">администрации </w:t>
      </w:r>
      <w:proofErr w:type="spellStart"/>
      <w:r>
        <w:t>Бесланского</w:t>
      </w:r>
      <w:proofErr w:type="spellEnd"/>
      <w:r>
        <w:t xml:space="preserve"> городского поселения в разделе "Контрольно-счетная палата". </w:t>
      </w:r>
    </w:p>
    <w:p w:rsidR="00135CA3" w:rsidRDefault="00135CA3" w:rsidP="00135CA3">
      <w:pPr>
        <w:shd w:val="clear" w:color="auto" w:fill="FFFFFF"/>
        <w:spacing w:line="360" w:lineRule="auto"/>
        <w:jc w:val="both"/>
      </w:pPr>
      <w:r>
        <w:t xml:space="preserve">                3. Контроль за исполнением настоящего распоряжения оставляю за собой. </w:t>
      </w:r>
    </w:p>
    <w:p w:rsidR="00135CA3" w:rsidRDefault="00135CA3" w:rsidP="00135CA3">
      <w:pPr>
        <w:shd w:val="clear" w:color="auto" w:fill="FFFFFF"/>
        <w:spacing w:line="276" w:lineRule="auto"/>
        <w:jc w:val="both"/>
      </w:pPr>
    </w:p>
    <w:p w:rsidR="00135CA3" w:rsidRDefault="00135CA3" w:rsidP="00135CA3">
      <w:pPr>
        <w:shd w:val="clear" w:color="auto" w:fill="FFFFFF"/>
        <w:spacing w:line="276" w:lineRule="auto"/>
      </w:pPr>
    </w:p>
    <w:p w:rsidR="00135CA3" w:rsidRDefault="00135CA3" w:rsidP="00135CA3">
      <w:pPr>
        <w:shd w:val="clear" w:color="auto" w:fill="FFFFFF"/>
        <w:spacing w:line="276" w:lineRule="auto"/>
      </w:pPr>
      <w:r>
        <w:t>Председатель Контрольно-счетной палаты</w:t>
      </w:r>
    </w:p>
    <w:p w:rsidR="00135CA3" w:rsidRPr="0059493B" w:rsidRDefault="00135CA3" w:rsidP="00135CA3">
      <w:pPr>
        <w:shd w:val="clear" w:color="auto" w:fill="FFFFFF"/>
        <w:spacing w:line="276" w:lineRule="auto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  <w:proofErr w:type="spellStart"/>
      <w:r>
        <w:t>Бесланского</w:t>
      </w:r>
      <w:proofErr w:type="spellEnd"/>
      <w:r>
        <w:t xml:space="preserve"> городского поселения                                             </w:t>
      </w:r>
      <w:proofErr w:type="spellStart"/>
      <w:r>
        <w:t>С.И.Фидарова</w:t>
      </w:r>
      <w:proofErr w:type="spellEnd"/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B90927" w:rsidRDefault="00B90927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B90927" w:rsidRDefault="00B90927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tblLook w:val="00A0"/>
      </w:tblPr>
      <w:tblGrid>
        <w:gridCol w:w="4503"/>
        <w:gridCol w:w="425"/>
        <w:gridCol w:w="4642"/>
      </w:tblGrid>
      <w:tr w:rsidR="00B90927" w:rsidTr="00B90927">
        <w:trPr>
          <w:trHeight w:val="2191"/>
        </w:trPr>
        <w:tc>
          <w:tcPr>
            <w:tcW w:w="4503" w:type="dxa"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642" w:type="dxa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  <w:bookmarkStart w:id="0" w:name="_GoBack"/>
            <w:bookmarkEnd w:id="0"/>
          </w:p>
          <w:p w:rsidR="00B90927" w:rsidRDefault="00B9092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распоряжением председателя</w:t>
            </w:r>
          </w:p>
          <w:p w:rsidR="00B90927" w:rsidRDefault="00B9092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Контрольно-счетной палаты муниципального образования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от 6 марта 2017 года № 1-р</w:t>
            </w:r>
          </w:p>
        </w:tc>
      </w:tr>
    </w:tbl>
    <w:p w:rsidR="00B90927" w:rsidRDefault="00B90927" w:rsidP="00B90927">
      <w:pPr>
        <w:jc w:val="center"/>
        <w:rPr>
          <w:rFonts w:eastAsia="Times New Roman"/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</w:t>
      </w: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ПЛАНИРОВАНИЯ  РАБОТЫ</w:t>
      </w: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КОНТРОЛЬНО-СЧЕТНОЙ ПАЛАТЫ  </w:t>
      </w: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БЕСЛАНСКОГО ГОРОДСКОГО ПОСЕЛЕНИЯ </w:t>
      </w:r>
    </w:p>
    <w:p w:rsidR="00B90927" w:rsidRDefault="00B90927" w:rsidP="00B90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РСО-АЛАНИЯ.</w:t>
      </w:r>
    </w:p>
    <w:p w:rsidR="00B90927" w:rsidRDefault="00B90927" w:rsidP="00B90927">
      <w:pPr>
        <w:jc w:val="center"/>
        <w:rPr>
          <w:b/>
          <w:sz w:val="24"/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>г. Беслан 2017 год</w:t>
      </w: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pStyle w:val="1"/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B90927" w:rsidRDefault="00B90927" w:rsidP="00B90927">
      <w:pPr>
        <w:pStyle w:val="1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планирования работы Контрольно-счетной палаты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(далее – Порядок)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«Положением о Контрольно-счетной палате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поселения».</w:t>
      </w:r>
    </w:p>
    <w:p w:rsidR="00B90927" w:rsidRDefault="00B90927" w:rsidP="00B90927">
      <w:pPr>
        <w:pStyle w:val="1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B90927" w:rsidRDefault="00B90927" w:rsidP="00B90927">
      <w:pPr>
        <w:pStyle w:val="1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настоящего Порядка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Российской Федерации (протокол от 22 июля 2011 № 39К (806)).</w:t>
      </w:r>
    </w:p>
    <w:p w:rsidR="00B90927" w:rsidRDefault="00B90927" w:rsidP="00B90927">
      <w:pPr>
        <w:pStyle w:val="1"/>
        <w:numPr>
          <w:ilvl w:val="1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Порядка является установление общих принципов, правил и процедур планирования работы Контрольно-счетной палаты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Контрольно-счетной палаты) для обеспечения эффективной организации осуществления внешнего муниципального финансового контроля и выполнения возложенных на неё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B90927" w:rsidRDefault="00B90927" w:rsidP="00B90927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настоящего Порядка являются:</w:t>
      </w:r>
    </w:p>
    <w:p w:rsidR="00B90927" w:rsidRDefault="00B90927" w:rsidP="00B90927">
      <w:pPr>
        <w:pStyle w:val="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определение целей, задач и принципов планирования;</w:t>
      </w:r>
    </w:p>
    <w:p w:rsidR="00B90927" w:rsidRDefault="00B90927" w:rsidP="00B90927">
      <w:pPr>
        <w:pStyle w:val="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установление порядка формирования и утверждения планов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>;</w:t>
      </w:r>
    </w:p>
    <w:p w:rsidR="00B90927" w:rsidRDefault="00B90927" w:rsidP="00B90927">
      <w:pPr>
        <w:pStyle w:val="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определение требований к форме, структуре и содержанию планов работы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>;</w:t>
      </w:r>
    </w:p>
    <w:p w:rsidR="00B90927" w:rsidRDefault="00B90927" w:rsidP="00B90927">
      <w:pPr>
        <w:pStyle w:val="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установление порядка корректировки и контроля исполнения планов работы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>.</w:t>
      </w:r>
    </w:p>
    <w:p w:rsidR="00B90927" w:rsidRDefault="00B90927" w:rsidP="00B90927">
      <w:pPr>
        <w:pStyle w:val="2"/>
        <w:numPr>
          <w:ilvl w:val="1"/>
          <w:numId w:val="1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 xml:space="preserve">Планирование осуществляется с учетом всех видов и направлений деятельности </w:t>
      </w:r>
      <w:r>
        <w:rPr>
          <w:szCs w:val="28"/>
          <w:shd w:val="clear" w:color="auto" w:fill="FFFFFF"/>
        </w:rPr>
        <w:t xml:space="preserve">Контрольно-счетной палаты </w:t>
      </w:r>
    </w:p>
    <w:p w:rsidR="00B90927" w:rsidRDefault="00B90927" w:rsidP="00B90927">
      <w:pPr>
        <w:pStyle w:val="2"/>
        <w:numPr>
          <w:ilvl w:val="1"/>
          <w:numId w:val="1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Задачами планирования являются:</w:t>
      </w:r>
    </w:p>
    <w:p w:rsidR="00B90927" w:rsidRDefault="00B90927" w:rsidP="00B9092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приоритетных направлений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>;</w:t>
      </w:r>
    </w:p>
    <w:p w:rsidR="00B90927" w:rsidRDefault="00B90927" w:rsidP="00B9092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утверждение планов работы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B90927" w:rsidRDefault="00B90927" w:rsidP="00B90927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планирования является обеспечение эффективности и производительности работы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B90927" w:rsidRDefault="00B90927" w:rsidP="00B90927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должно основываться на системном подходе в соответствии со следующими принципами:</w:t>
      </w:r>
    </w:p>
    <w:p w:rsidR="00B90927" w:rsidRDefault="00B90927" w:rsidP="00B9092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сочетания годового и текущего планирования;</w:t>
      </w:r>
    </w:p>
    <w:p w:rsidR="00B90927" w:rsidRDefault="00B90927" w:rsidP="00B9092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непрерывности планирования;</w:t>
      </w:r>
    </w:p>
    <w:p w:rsidR="00B90927" w:rsidRDefault="00B90927" w:rsidP="00B9092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комплексности планирования (по всем видам и направлениям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>);</w:t>
      </w:r>
    </w:p>
    <w:p w:rsidR="00B90927" w:rsidRDefault="00B90927" w:rsidP="00B90927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>;</w:t>
      </w:r>
    </w:p>
    <w:p w:rsidR="00B90927" w:rsidRDefault="00B90927" w:rsidP="00B9092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периодичности проведения мероприятий на объектах контроля; </w:t>
      </w:r>
    </w:p>
    <w:p w:rsidR="00B90927" w:rsidRDefault="00B90927" w:rsidP="00B9092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координации планов работы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с планами работы других органов финансового контроля.</w:t>
      </w:r>
    </w:p>
    <w:p w:rsidR="00B90927" w:rsidRDefault="00B90927" w:rsidP="00B90927">
      <w:pPr>
        <w:jc w:val="both"/>
        <w:rPr>
          <w:sz w:val="24"/>
          <w:szCs w:val="24"/>
        </w:rPr>
      </w:pPr>
    </w:p>
    <w:p w:rsidR="00B90927" w:rsidRDefault="00B90927" w:rsidP="00B90927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должно обеспечивать эффективность использования бюджетных средств, выделяемых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Контрольно-счетной палате</w:t>
      </w:r>
      <w:r>
        <w:rPr>
          <w:rFonts w:ascii="Times New Roman" w:hAnsi="Times New Roman"/>
          <w:sz w:val="28"/>
          <w:szCs w:val="28"/>
        </w:rPr>
        <w:t>, а также эффективность использования трудовых, материальных, информационных и иных ресурсов.</w:t>
      </w:r>
    </w:p>
    <w:p w:rsidR="00B90927" w:rsidRDefault="00B90927" w:rsidP="00B90927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B90927" w:rsidRDefault="00B90927" w:rsidP="00B90927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могут использоваться программно-целевой и нормативный метод планирования, либо отдельные их элементы.</w:t>
      </w:r>
    </w:p>
    <w:p w:rsidR="00B90927" w:rsidRDefault="00B90927" w:rsidP="00B90927"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контрольно-счетного органа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B90927" w:rsidRDefault="00B90927" w:rsidP="00B90927">
      <w:pPr>
        <w:ind w:firstLine="709"/>
        <w:jc w:val="both"/>
        <w:rPr>
          <w:szCs w:val="28"/>
        </w:rPr>
      </w:pPr>
      <w:r>
        <w:rPr>
          <w:szCs w:val="28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B90927" w:rsidRDefault="00B90927" w:rsidP="00B90927">
      <w:pPr>
        <w:pStyle w:val="1"/>
        <w:widowControl w:val="0"/>
        <w:numPr>
          <w:ilvl w:val="0"/>
          <w:numId w:val="1"/>
        </w:num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Плановые документы </w:t>
      </w:r>
    </w:p>
    <w:p w:rsidR="00B90927" w:rsidRDefault="00B90927" w:rsidP="00B90927">
      <w:pPr>
        <w:pStyle w:val="2"/>
        <w:widowControl w:val="0"/>
        <w:numPr>
          <w:ilvl w:val="1"/>
          <w:numId w:val="1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  <w:shd w:val="clear" w:color="auto" w:fill="FFFFFF"/>
        </w:rPr>
        <w:t xml:space="preserve">Контрольно-счетной палате </w:t>
      </w:r>
      <w:r>
        <w:rPr>
          <w:szCs w:val="28"/>
        </w:rPr>
        <w:t>формируются и утверждаются следующие основные плановые документы:</w:t>
      </w:r>
    </w:p>
    <w:p w:rsidR="00B90927" w:rsidRDefault="00B90927" w:rsidP="00B90927">
      <w:pPr>
        <w:pStyle w:val="2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 xml:space="preserve">план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szCs w:val="28"/>
        </w:rPr>
        <w:t>на год;</w:t>
      </w:r>
    </w:p>
    <w:p w:rsidR="00B90927" w:rsidRDefault="00B90927" w:rsidP="00B90927">
      <w:pPr>
        <w:pStyle w:val="2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 xml:space="preserve">план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szCs w:val="28"/>
        </w:rPr>
        <w:t>на текущий квартал.</w:t>
      </w:r>
    </w:p>
    <w:p w:rsidR="00B90927" w:rsidRDefault="00B90927" w:rsidP="00B90927">
      <w:pPr>
        <w:pStyle w:val="2"/>
        <w:numPr>
          <w:ilvl w:val="1"/>
          <w:numId w:val="1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 xml:space="preserve">Плановые документы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szCs w:val="28"/>
        </w:rPr>
        <w:t>должны быть согласованы между собой и не противоречить друг другу.</w:t>
      </w:r>
    </w:p>
    <w:p w:rsidR="00B90927" w:rsidRDefault="00B90927" w:rsidP="00B90927">
      <w:pPr>
        <w:pStyle w:val="2"/>
        <w:numPr>
          <w:ilvl w:val="1"/>
          <w:numId w:val="1"/>
        </w:numPr>
        <w:spacing w:line="240" w:lineRule="auto"/>
        <w:ind w:left="0" w:firstLine="0"/>
        <w:rPr>
          <w:szCs w:val="28"/>
        </w:rPr>
      </w:pPr>
      <w:r>
        <w:rPr>
          <w:iCs/>
          <w:szCs w:val="28"/>
        </w:rPr>
        <w:t xml:space="preserve">Планы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iCs/>
          <w:szCs w:val="28"/>
        </w:rPr>
        <w:t>на годовой и текущий период формируются</w:t>
      </w:r>
      <w:r>
        <w:rPr>
          <w:b/>
          <w:iCs/>
          <w:szCs w:val="28"/>
        </w:rPr>
        <w:t xml:space="preserve"> </w:t>
      </w:r>
      <w:r>
        <w:rPr>
          <w:szCs w:val="28"/>
        </w:rPr>
        <w:t xml:space="preserve">исходя из необходимости обеспечения всех полномочий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>, предусмотренных действующим законодательством, всестороннего системного контроля за исполнением бюджета и управлением муниципальным имуществом муниципального образования.</w:t>
      </w:r>
    </w:p>
    <w:p w:rsidR="00B90927" w:rsidRDefault="00B90927" w:rsidP="00B90927">
      <w:pPr>
        <w:ind w:firstLine="709"/>
        <w:jc w:val="both"/>
        <w:rPr>
          <w:szCs w:val="28"/>
        </w:rPr>
      </w:pPr>
      <w:r>
        <w:rPr>
          <w:iCs/>
          <w:szCs w:val="28"/>
        </w:rPr>
        <w:t xml:space="preserve">Годовой план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iCs/>
          <w:szCs w:val="28"/>
        </w:rPr>
        <w:t xml:space="preserve">определяет перечень контрольных, экспертно-аналитических и иных мероприятий, планируемых к </w:t>
      </w:r>
      <w:r>
        <w:rPr>
          <w:iCs/>
          <w:szCs w:val="28"/>
        </w:rPr>
        <w:lastRenderedPageBreak/>
        <w:t>проведению в контрольно-счетном органе в очередном году. Указанный план утверждается председателем</w:t>
      </w:r>
      <w:r>
        <w:rPr>
          <w:szCs w:val="28"/>
          <w:shd w:val="clear" w:color="auto" w:fill="FFFFFF"/>
        </w:rPr>
        <w:t xml:space="preserve"> Контрольно-счетной палаты</w:t>
      </w:r>
      <w:r>
        <w:rPr>
          <w:iCs/>
          <w:szCs w:val="28"/>
        </w:rPr>
        <w:t>.</w:t>
      </w:r>
      <w:r>
        <w:rPr>
          <w:szCs w:val="28"/>
        </w:rPr>
        <w:t xml:space="preserve"> </w:t>
      </w:r>
    </w:p>
    <w:p w:rsidR="00B90927" w:rsidRDefault="00B90927" w:rsidP="00B90927">
      <w:pPr>
        <w:ind w:firstLine="709"/>
        <w:jc w:val="both"/>
        <w:rPr>
          <w:szCs w:val="28"/>
        </w:rPr>
      </w:pPr>
      <w:r>
        <w:rPr>
          <w:szCs w:val="28"/>
        </w:rPr>
        <w:t xml:space="preserve">Текущий план работы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 xml:space="preserve">, как правило, определяет (уточняет, конкретизирует) основные мероприятия на квартал в соответствии с годовым планом. Текущий план утверждается председателем </w:t>
      </w:r>
      <w:r>
        <w:rPr>
          <w:szCs w:val="28"/>
          <w:shd w:val="clear" w:color="auto" w:fill="FFFFFF"/>
        </w:rPr>
        <w:t>Контрольно-счетной палаты</w:t>
      </w:r>
      <w:r>
        <w:rPr>
          <w:szCs w:val="28"/>
        </w:rPr>
        <w:t>.</w:t>
      </w:r>
    </w:p>
    <w:p w:rsidR="00B90927" w:rsidRDefault="00B90927" w:rsidP="00B90927">
      <w:pPr>
        <w:spacing w:before="240" w:after="240"/>
        <w:jc w:val="center"/>
        <w:rPr>
          <w:b/>
          <w:szCs w:val="28"/>
        </w:rPr>
      </w:pPr>
      <w:r>
        <w:rPr>
          <w:b/>
          <w:szCs w:val="28"/>
        </w:rPr>
        <w:t>3. Формирование и утверждение плановых документов</w:t>
      </w:r>
    </w:p>
    <w:p w:rsidR="00B90927" w:rsidRDefault="00B90927" w:rsidP="00B90927">
      <w:pPr>
        <w:pStyle w:val="1"/>
        <w:widowControl w:val="0"/>
        <w:numPr>
          <w:ilvl w:val="1"/>
          <w:numId w:val="6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утверждение плановых документов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 xml:space="preserve">осуществляется с учетом нормативных правовых актов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Положения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палате 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настоящего Порядка.</w:t>
      </w:r>
    </w:p>
    <w:p w:rsidR="00B90927" w:rsidRDefault="00B90927" w:rsidP="00B90927">
      <w:pPr>
        <w:pStyle w:val="1"/>
        <w:widowControl w:val="0"/>
        <w:numPr>
          <w:ilvl w:val="1"/>
          <w:numId w:val="6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документы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>подлежат утверждению до начала планируемого периода.</w:t>
      </w:r>
    </w:p>
    <w:p w:rsidR="00B90927" w:rsidRDefault="00B90927" w:rsidP="00B90927">
      <w:pPr>
        <w:pStyle w:val="a3"/>
        <w:numPr>
          <w:ilvl w:val="2"/>
          <w:numId w:val="6"/>
        </w:numPr>
        <w:spacing w:line="240" w:lineRule="auto"/>
        <w:ind w:left="0" w:firstLine="0"/>
        <w:rPr>
          <w:szCs w:val="28"/>
        </w:rPr>
      </w:pPr>
      <w:r>
        <w:rPr>
          <w:spacing w:val="-3"/>
          <w:szCs w:val="28"/>
        </w:rPr>
        <w:t xml:space="preserve">Обязательному рассмотрению при подготовке проекта годового </w:t>
      </w:r>
      <w:r>
        <w:rPr>
          <w:szCs w:val="28"/>
        </w:rPr>
        <w:t>п</w:t>
      </w:r>
      <w:r>
        <w:rPr>
          <w:spacing w:val="-3"/>
          <w:szCs w:val="28"/>
        </w:rPr>
        <w:t>лана подлежат:</w:t>
      </w:r>
    </w:p>
    <w:p w:rsidR="00B90927" w:rsidRDefault="00B90927" w:rsidP="00B9092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предложения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B90927" w:rsidRDefault="00B90927" w:rsidP="00B90927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предложения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B90927" w:rsidRDefault="00B90927" w:rsidP="00B90927">
      <w:pPr>
        <w:pStyle w:val="a3"/>
        <w:numPr>
          <w:ilvl w:val="2"/>
          <w:numId w:val="6"/>
        </w:numPr>
        <w:spacing w:before="240" w:after="240" w:line="240" w:lineRule="auto"/>
        <w:ind w:left="0" w:firstLine="0"/>
      </w:pPr>
      <w:r>
        <w:t>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B90927" w:rsidRDefault="00B90927" w:rsidP="00B90927">
      <w:pPr>
        <w:pStyle w:val="a3"/>
        <w:numPr>
          <w:ilvl w:val="2"/>
          <w:numId w:val="6"/>
        </w:numPr>
        <w:spacing w:before="240" w:after="240" w:line="240" w:lineRule="auto"/>
        <w:ind w:left="0" w:firstLine="0"/>
      </w:pPr>
      <w:r>
        <w:rPr>
          <w:szCs w:val="28"/>
        </w:rPr>
        <w:t xml:space="preserve">При определении перечня мероприятий и сроков их реализации по возможности осуществляется координация планов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szCs w:val="28"/>
        </w:rPr>
        <w:t>с планами работы других органов финансового контроля.</w:t>
      </w:r>
    </w:p>
    <w:p w:rsidR="00B90927" w:rsidRDefault="00B90927" w:rsidP="00B90927">
      <w:pPr>
        <w:pStyle w:val="a3"/>
        <w:numPr>
          <w:ilvl w:val="2"/>
          <w:numId w:val="6"/>
        </w:numPr>
        <w:spacing w:line="240" w:lineRule="auto"/>
        <w:ind w:left="0" w:firstLine="0"/>
      </w:pPr>
      <w:r>
        <w:rPr>
          <w:szCs w:val="28"/>
        </w:rPr>
        <w:t>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B90927" w:rsidRDefault="00B90927" w:rsidP="00B90927">
      <w:pPr>
        <w:pStyle w:val="1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 (контрольное или экспертно-аналитическое) и его наименование;</w:t>
      </w:r>
    </w:p>
    <w:p w:rsidR="00B90927" w:rsidRDefault="00B90927" w:rsidP="00B90927">
      <w:pPr>
        <w:pStyle w:val="1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контрольного мероприятия (наименование </w:t>
      </w:r>
      <w:proofErr w:type="spellStart"/>
      <w:r>
        <w:rPr>
          <w:rFonts w:ascii="Times New Roman" w:hAnsi="Times New Roman"/>
          <w:sz w:val="28"/>
          <w:szCs w:val="28"/>
        </w:rPr>
        <w:t>проверя-емых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B90927" w:rsidRDefault="00B90927" w:rsidP="00B90927">
      <w:pPr>
        <w:pStyle w:val="1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сроки проведения мероприятия;</w:t>
      </w:r>
    </w:p>
    <w:p w:rsidR="00B90927" w:rsidRDefault="00B90927" w:rsidP="00B90927">
      <w:pPr>
        <w:pStyle w:val="1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период;</w:t>
      </w:r>
    </w:p>
    <w:p w:rsidR="00B90927" w:rsidRDefault="00B90927" w:rsidP="00B90927">
      <w:pPr>
        <w:pStyle w:val="a3"/>
        <w:numPr>
          <w:ilvl w:val="0"/>
          <w:numId w:val="8"/>
        </w:numPr>
        <w:spacing w:line="240" w:lineRule="auto"/>
        <w:ind w:left="714" w:hanging="357"/>
        <w:rPr>
          <w:szCs w:val="28"/>
        </w:rPr>
      </w:pPr>
      <w:r>
        <w:rPr>
          <w:szCs w:val="28"/>
        </w:rPr>
        <w:t>объем муниципальных средств, подлежащих контролю в данной сфере и (или) используемых объектами мероприятия;</w:t>
      </w:r>
    </w:p>
    <w:p w:rsidR="00B90927" w:rsidRDefault="00B90927" w:rsidP="00B90927">
      <w:pPr>
        <w:pStyle w:val="a3"/>
        <w:numPr>
          <w:ilvl w:val="0"/>
          <w:numId w:val="8"/>
        </w:numPr>
        <w:spacing w:line="240" w:lineRule="auto"/>
        <w:ind w:left="714" w:hanging="357"/>
        <w:rPr>
          <w:szCs w:val="28"/>
        </w:rPr>
      </w:pPr>
      <w:r>
        <w:rPr>
          <w:szCs w:val="28"/>
        </w:rPr>
        <w:lastRenderedPageBreak/>
        <w:t>сроки и результаты проведения предшествующих контрольных мероприятий в данной сфере и (или) на данных объектах.</w:t>
      </w:r>
    </w:p>
    <w:p w:rsidR="00B90927" w:rsidRDefault="00B90927" w:rsidP="00B90927">
      <w:pPr>
        <w:spacing w:before="240" w:after="24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контрольно-счетного органа, установленным действующим </w:t>
      </w:r>
      <w:proofErr w:type="spellStart"/>
      <w:r>
        <w:rPr>
          <w:szCs w:val="28"/>
        </w:rPr>
        <w:t>законодательст-вом</w:t>
      </w:r>
      <w:proofErr w:type="spellEnd"/>
      <w:r>
        <w:rPr>
          <w:szCs w:val="28"/>
        </w:rPr>
        <w:t>.</w:t>
      </w:r>
    </w:p>
    <w:p w:rsidR="00B90927" w:rsidRDefault="00B90927" w:rsidP="00B90927">
      <w:pPr>
        <w:pStyle w:val="1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1" w:name="OLE_LINK11"/>
      <w:bookmarkStart w:id="2" w:name="OLE_LINK10"/>
      <w:r>
        <w:rPr>
          <w:rFonts w:ascii="Times New Roman" w:hAnsi="Times New Roman"/>
          <w:sz w:val="28"/>
        </w:rPr>
        <w:t>(подготовительного, основного и заключительного</w:t>
      </w:r>
      <w:bookmarkEnd w:id="1"/>
      <w:bookmarkEnd w:id="2"/>
      <w:r>
        <w:rPr>
          <w:rFonts w:ascii="Times New Roman" w:hAnsi="Times New Roman"/>
          <w:sz w:val="28"/>
        </w:rPr>
        <w:t>).</w:t>
      </w:r>
    </w:p>
    <w:p w:rsidR="00B90927" w:rsidRDefault="00B90927" w:rsidP="00B90927">
      <w:pPr>
        <w:ind w:firstLine="709"/>
        <w:jc w:val="both"/>
      </w:pPr>
      <w: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B90927" w:rsidRDefault="00B90927" w:rsidP="00B90927">
      <w:pPr>
        <w:ind w:firstLine="709"/>
        <w:jc w:val="both"/>
      </w:pPr>
      <w:r>
        <w:t xml:space="preserve">Планируемый срок исполнения аудита эффективности не должен превышать 12 месяцев. </w:t>
      </w:r>
    </w:p>
    <w:p w:rsidR="00B90927" w:rsidRDefault="00B90927" w:rsidP="00B90927">
      <w:pPr>
        <w:ind w:firstLine="709"/>
        <w:jc w:val="both"/>
      </w:pPr>
      <w:r>
        <w:t xml:space="preserve">Срок исполнения экспертно-аналитического мероприятия не должен превышать 6 месяцев.  </w:t>
      </w:r>
    </w:p>
    <w:p w:rsidR="00B90927" w:rsidRDefault="00B90927" w:rsidP="00B90927">
      <w:pPr>
        <w:pStyle w:val="2"/>
        <w:spacing w:line="240" w:lineRule="auto"/>
        <w:rPr>
          <w:szCs w:val="28"/>
        </w:rPr>
      </w:pPr>
      <w:r>
        <w:rPr>
          <w:szCs w:val="28"/>
        </w:rPr>
        <w:t>Срок проведения контрольных действий непосредственно на одном объекте, как правило, не должен превышать 40 календарных дней.</w:t>
      </w:r>
    </w:p>
    <w:p w:rsidR="00B90927" w:rsidRDefault="00B90927" w:rsidP="00B90927">
      <w:pPr>
        <w:pStyle w:val="2"/>
        <w:spacing w:line="240" w:lineRule="auto"/>
        <w:ind w:firstLine="0"/>
        <w:rPr>
          <w:sz w:val="22"/>
          <w:szCs w:val="22"/>
        </w:rPr>
      </w:pPr>
    </w:p>
    <w:p w:rsidR="00B90927" w:rsidRDefault="00B90927" w:rsidP="00B90927">
      <w:pPr>
        <w:pStyle w:val="a3"/>
        <w:numPr>
          <w:ilvl w:val="2"/>
          <w:numId w:val="6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</w:t>
      </w:r>
    </w:p>
    <w:p w:rsidR="00B90927" w:rsidRDefault="00B90927" w:rsidP="00B90927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</w:t>
      </w:r>
      <w:r>
        <w:rPr>
          <w:szCs w:val="28"/>
          <w:shd w:val="clear" w:color="auto" w:fill="FFFFFF"/>
        </w:rPr>
        <w:t xml:space="preserve">Контрольно-счетной палаты </w:t>
      </w:r>
      <w:r>
        <w:rPr>
          <w:szCs w:val="28"/>
        </w:rPr>
        <w:t>указанные действия планируются к проведению в рамках одного комплексного мероприятия.</w:t>
      </w:r>
    </w:p>
    <w:p w:rsidR="00B90927" w:rsidRDefault="00B90927" w:rsidP="00B90927">
      <w:pPr>
        <w:pStyle w:val="1"/>
        <w:numPr>
          <w:ilvl w:val="2"/>
          <w:numId w:val="6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годового плана 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</w:t>
      </w:r>
    </w:p>
    <w:p w:rsidR="00B90927" w:rsidRDefault="00B90927" w:rsidP="00B90927">
      <w:pPr>
        <w:jc w:val="both"/>
        <w:rPr>
          <w:sz w:val="22"/>
        </w:rPr>
      </w:pP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>4. Форма, структура и содержание плановых документов</w:t>
      </w:r>
    </w:p>
    <w:p w:rsidR="00B90927" w:rsidRDefault="00B90927" w:rsidP="00B90927">
      <w:pPr>
        <w:pStyle w:val="a3"/>
        <w:spacing w:line="240" w:lineRule="auto"/>
        <w:ind w:firstLine="709"/>
        <w:rPr>
          <w:sz w:val="22"/>
          <w:szCs w:val="22"/>
        </w:rPr>
      </w:pPr>
    </w:p>
    <w:p w:rsidR="00B90927" w:rsidRDefault="00B90927" w:rsidP="00B90927">
      <w:pPr>
        <w:pStyle w:val="a3"/>
        <w:numPr>
          <w:ilvl w:val="1"/>
          <w:numId w:val="9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План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  <w:r>
        <w:rPr>
          <w:szCs w:val="28"/>
        </w:rPr>
        <w:t xml:space="preserve"> имеет табличную форму, соответствующую примерным формам:</w:t>
      </w:r>
    </w:p>
    <w:p w:rsidR="00B90927" w:rsidRDefault="00B90927" w:rsidP="00B90927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r>
        <w:rPr>
          <w:szCs w:val="28"/>
        </w:rPr>
        <w:t xml:space="preserve">план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  <w:r>
        <w:rPr>
          <w:szCs w:val="28"/>
        </w:rPr>
        <w:t>на год (приложение 1);</w:t>
      </w:r>
    </w:p>
    <w:p w:rsidR="00B90927" w:rsidRDefault="00B90927" w:rsidP="00B90927">
      <w:pPr>
        <w:pStyle w:val="a3"/>
        <w:numPr>
          <w:ilvl w:val="0"/>
          <w:numId w:val="10"/>
        </w:numPr>
        <w:spacing w:line="240" w:lineRule="auto"/>
        <w:rPr>
          <w:szCs w:val="28"/>
        </w:rPr>
      </w:pPr>
      <w:r>
        <w:rPr>
          <w:szCs w:val="28"/>
        </w:rPr>
        <w:t xml:space="preserve">план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  <w:r>
        <w:rPr>
          <w:szCs w:val="28"/>
        </w:rPr>
        <w:t>на текущий период (приложение 2);</w:t>
      </w:r>
    </w:p>
    <w:p w:rsidR="00B90927" w:rsidRDefault="00B90927" w:rsidP="00B90927">
      <w:pPr>
        <w:pStyle w:val="2"/>
        <w:numPr>
          <w:ilvl w:val="1"/>
          <w:numId w:val="9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>Планы работы содержат согласованные по срокам и ответственным исполнителям перечни планируемых мероприятий.</w:t>
      </w:r>
    </w:p>
    <w:p w:rsidR="00B90927" w:rsidRDefault="00B90927" w:rsidP="00B90927">
      <w:pPr>
        <w:pStyle w:val="2"/>
        <w:numPr>
          <w:ilvl w:val="1"/>
          <w:numId w:val="9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Наименования разделов, подразделов и комплексов мероприятий плана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  <w:r>
        <w:rPr>
          <w:szCs w:val="28"/>
        </w:rPr>
        <w:t xml:space="preserve">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</w:p>
    <w:p w:rsidR="00B90927" w:rsidRDefault="00B90927" w:rsidP="00B90927">
      <w:pPr>
        <w:pStyle w:val="2"/>
        <w:numPr>
          <w:ilvl w:val="1"/>
          <w:numId w:val="9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>В графе «Наименование мероприятия» отражаются наименования планируемых мероприятий. По контрольным мероприятиям в данной графе указываются также вид и объекты мероприятия. По экспертно-аналитическим мероприятиям – вид мероприятия.</w:t>
      </w:r>
    </w:p>
    <w:p w:rsidR="00B90927" w:rsidRDefault="00B90927" w:rsidP="00B90927">
      <w:pPr>
        <w:pStyle w:val="2"/>
        <w:numPr>
          <w:ilvl w:val="1"/>
          <w:numId w:val="9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 xml:space="preserve">В плане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 </w:t>
      </w:r>
      <w:r>
        <w:rPr>
          <w:szCs w:val="28"/>
        </w:rPr>
        <w:t xml:space="preserve">на год в </w:t>
      </w:r>
      <w:r>
        <w:rPr>
          <w:bCs/>
          <w:szCs w:val="28"/>
        </w:rPr>
        <w:t xml:space="preserve">графе «Срок </w:t>
      </w:r>
      <w:r>
        <w:rPr>
          <w:szCs w:val="28"/>
        </w:rPr>
        <w:t>проведения</w:t>
      </w:r>
      <w:r>
        <w:rPr>
          <w:bCs/>
          <w:szCs w:val="28"/>
        </w:rPr>
        <w:t xml:space="preserve"> мероприятия»</w:t>
      </w:r>
      <w:r>
        <w:rPr>
          <w:szCs w:val="28"/>
        </w:rPr>
        <w:t xml:space="preserve"> указывается месяц начала и месяц окончания мероприятия. В текущем плане работы в данной графе могут указываться сроки выполнения отдельных этапов мероприятий.</w:t>
      </w:r>
    </w:p>
    <w:p w:rsidR="00B90927" w:rsidRDefault="00B90927" w:rsidP="00B90927">
      <w:pPr>
        <w:pStyle w:val="2"/>
        <w:numPr>
          <w:ilvl w:val="1"/>
          <w:numId w:val="9"/>
        </w:numPr>
        <w:spacing w:before="240" w:after="240" w:line="240" w:lineRule="auto"/>
        <w:ind w:left="0" w:firstLine="0"/>
        <w:rPr>
          <w:szCs w:val="28"/>
        </w:rPr>
      </w:pPr>
      <w:r>
        <w:rPr>
          <w:szCs w:val="28"/>
        </w:rPr>
        <w:t>В графе «Ответственные за проведение мероприятия» - должность ответственных лиц.</w:t>
      </w: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 xml:space="preserve">5. Корректировка плановых документов </w:t>
      </w:r>
    </w:p>
    <w:p w:rsidR="00B90927" w:rsidRDefault="00B90927" w:rsidP="00B90927">
      <w:pPr>
        <w:pStyle w:val="1"/>
        <w:numPr>
          <w:ilvl w:val="1"/>
          <w:numId w:val="1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планов работы осуществляется в порядке, предусмотренном для их утверждения.</w:t>
      </w:r>
    </w:p>
    <w:p w:rsidR="00B90927" w:rsidRDefault="00B90927" w:rsidP="00B90927">
      <w:pPr>
        <w:pStyle w:val="1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корректировке планов работы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</w:t>
      </w:r>
      <w:r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вноситься  в случаях:</w:t>
      </w:r>
    </w:p>
    <w:p w:rsidR="00B90927" w:rsidRDefault="00B90927" w:rsidP="00B90927">
      <w:pPr>
        <w:pStyle w:val="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федерального или регионального законодательства, нормативно-правовых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B90927" w:rsidRDefault="00B90927" w:rsidP="00B90927">
      <w:pPr>
        <w:pStyle w:val="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B90927" w:rsidRDefault="00B90927" w:rsidP="00B90927">
      <w:pPr>
        <w:pStyle w:val="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B90927" w:rsidRDefault="00B90927" w:rsidP="00B90927">
      <w:pPr>
        <w:pStyle w:val="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правоохранительных органов;</w:t>
      </w:r>
    </w:p>
    <w:p w:rsidR="00B90927" w:rsidRDefault="00B90927" w:rsidP="00B90927">
      <w:pPr>
        <w:pStyle w:val="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B90927" w:rsidRDefault="00B90927" w:rsidP="00B90927">
      <w:pPr>
        <w:ind w:firstLine="720"/>
        <w:jc w:val="both"/>
        <w:rPr>
          <w:szCs w:val="28"/>
        </w:rPr>
      </w:pPr>
      <w:r>
        <w:rPr>
          <w:szCs w:val="28"/>
        </w:rPr>
        <w:t xml:space="preserve">При подготовке предложений об изменении Плана работы </w:t>
      </w:r>
      <w:r>
        <w:rPr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szCs w:val="28"/>
          <w:shd w:val="clear" w:color="auto" w:fill="FFFFFF"/>
        </w:rPr>
        <w:t>Бесланского</w:t>
      </w:r>
      <w:proofErr w:type="spellEnd"/>
      <w:r>
        <w:rPr>
          <w:szCs w:val="28"/>
          <w:shd w:val="clear" w:color="auto" w:fill="FFFFFF"/>
        </w:rPr>
        <w:t xml:space="preserve"> городского поселения</w:t>
      </w:r>
      <w:r>
        <w:rPr>
          <w:szCs w:val="28"/>
        </w:rPr>
        <w:t xml:space="preserve"> необходимо исходить из минимизации его корректировки.</w:t>
      </w:r>
    </w:p>
    <w:p w:rsidR="00B90927" w:rsidRDefault="00B90927" w:rsidP="00B90927">
      <w:pPr>
        <w:pStyle w:val="1"/>
        <w:numPr>
          <w:ilvl w:val="1"/>
          <w:numId w:val="11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Корректировка планов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осуществляться в виде: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наименования мероприятий;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перечня объектов мероприятия;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сроков проведения мероприятий;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состава, ответственных за проведение мероприятий;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 мероприятий из плана;</w:t>
      </w:r>
    </w:p>
    <w:p w:rsidR="00B90927" w:rsidRDefault="00B90927" w:rsidP="00B90927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включения дополнительных мероприятий в план. </w:t>
      </w:r>
    </w:p>
    <w:p w:rsidR="00B90927" w:rsidRDefault="00B90927" w:rsidP="00B90927">
      <w:pPr>
        <w:spacing w:before="240" w:after="240"/>
        <w:jc w:val="center"/>
        <w:rPr>
          <w:b/>
          <w:szCs w:val="28"/>
        </w:rPr>
      </w:pPr>
      <w:r>
        <w:rPr>
          <w:b/>
          <w:szCs w:val="28"/>
        </w:rPr>
        <w:t>6. Контроль исполнения плановых документов</w:t>
      </w:r>
    </w:p>
    <w:p w:rsidR="00B90927" w:rsidRDefault="00B90927" w:rsidP="00B90927">
      <w:pPr>
        <w:pStyle w:val="1"/>
        <w:numPr>
          <w:ilvl w:val="1"/>
          <w:numId w:val="14"/>
        </w:numPr>
        <w:spacing w:before="240" w:after="24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задачей контроля исполнения </w:t>
      </w:r>
      <w:r>
        <w:rPr>
          <w:rFonts w:ascii="Times New Roman" w:hAnsi="Times New Roman"/>
          <w:sz w:val="28"/>
          <w:szCs w:val="28"/>
        </w:rPr>
        <w:t xml:space="preserve">плановых документов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</w:rPr>
        <w:t>является обеспечение своевременного, полного и качественного выполнения предусмотренных мероприятий.</w:t>
      </w:r>
    </w:p>
    <w:p w:rsidR="00B90927" w:rsidRDefault="00B90927" w:rsidP="00B90927">
      <w:pPr>
        <w:ind w:firstLine="720"/>
        <w:jc w:val="both"/>
        <w:rPr>
          <w:sz w:val="20"/>
          <w:szCs w:val="20"/>
        </w:rPr>
      </w:pPr>
    </w:p>
    <w:p w:rsidR="00B90927" w:rsidRDefault="00B90927" w:rsidP="00B90927">
      <w:pPr>
        <w:ind w:firstLine="720"/>
        <w:jc w:val="both"/>
        <w:rPr>
          <w:sz w:val="20"/>
          <w:szCs w:val="20"/>
        </w:rPr>
      </w:pPr>
    </w:p>
    <w:p w:rsidR="00B90927" w:rsidRDefault="00B90927" w:rsidP="00B90927">
      <w:pPr>
        <w:rPr>
          <w:sz w:val="20"/>
          <w:szCs w:val="20"/>
        </w:rPr>
        <w:sectPr w:rsidR="00B90927">
          <w:footnotePr>
            <w:numRestart w:val="eachPage"/>
          </w:footnotePr>
          <w:pgSz w:w="11906" w:h="16838"/>
          <w:pgMar w:top="1134" w:right="851" w:bottom="851" w:left="1701" w:header="340" w:footer="340" w:gutter="0"/>
          <w:cols w:space="720"/>
        </w:sectPr>
      </w:pPr>
    </w:p>
    <w:p w:rsidR="00B90927" w:rsidRDefault="00B90927" w:rsidP="00B90927">
      <w:pPr>
        <w:rPr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Приложение 1</w:t>
      </w:r>
    </w:p>
    <w:p w:rsidR="00B90927" w:rsidRDefault="00B90927" w:rsidP="00B90927">
      <w:pPr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>П Л А Н</w:t>
      </w:r>
    </w:p>
    <w:p w:rsidR="00B90927" w:rsidRDefault="00B90927" w:rsidP="00B90927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работы </w:t>
      </w:r>
      <w:r>
        <w:rPr>
          <w:b/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b/>
          <w:szCs w:val="28"/>
          <w:shd w:val="clear" w:color="auto" w:fill="FFFFFF"/>
        </w:rPr>
        <w:t>Бесланского</w:t>
      </w:r>
      <w:proofErr w:type="spellEnd"/>
      <w:r>
        <w:rPr>
          <w:b/>
          <w:szCs w:val="28"/>
          <w:shd w:val="clear" w:color="auto" w:fill="FFFFFF"/>
        </w:rPr>
        <w:t xml:space="preserve"> городского поселения</w:t>
      </w:r>
    </w:p>
    <w:p w:rsidR="00B90927" w:rsidRDefault="00B90927" w:rsidP="00B90927">
      <w:pPr>
        <w:jc w:val="center"/>
        <w:rPr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844"/>
        <w:gridCol w:w="2957"/>
        <w:gridCol w:w="2957"/>
        <w:gridCol w:w="2708"/>
      </w:tblGrid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Срок исполнения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Ответственный за исполнение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B90927" w:rsidRDefault="00B9092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исполнения</w:t>
            </w:r>
          </w:p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>плана работы</w:t>
            </w:r>
          </w:p>
        </w:tc>
      </w:tr>
      <w:tr w:rsidR="00B90927" w:rsidTr="00B9092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2. Контрольные мероприятия</w:t>
            </w: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3. Экспертно-аналитическая деятельность</w:t>
            </w: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4. Реализация материалов проверок и экспертно-аналитических мероприятий</w:t>
            </w: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5. Информационная и иная деятельность</w:t>
            </w: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927" w:rsidTr="00B909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5.2.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B90927" w:rsidRDefault="00B90927" w:rsidP="00B90927">
      <w:pPr>
        <w:sectPr w:rsidR="00B909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0927" w:rsidRDefault="00B90927" w:rsidP="00B90927">
      <w:pPr>
        <w:ind w:left="10620" w:firstLine="708"/>
        <w:jc w:val="right"/>
        <w:rPr>
          <w:rFonts w:eastAsia="Times New Roman"/>
          <w:szCs w:val="28"/>
        </w:rPr>
      </w:pPr>
      <w:r>
        <w:rPr>
          <w:szCs w:val="28"/>
        </w:rPr>
        <w:lastRenderedPageBreak/>
        <w:t xml:space="preserve">  Приложение 2</w:t>
      </w:r>
    </w:p>
    <w:p w:rsidR="00B90927" w:rsidRDefault="00B90927" w:rsidP="00B90927">
      <w:pPr>
        <w:rPr>
          <w:sz w:val="24"/>
          <w:szCs w:val="24"/>
        </w:rPr>
      </w:pPr>
    </w:p>
    <w:p w:rsidR="00B90927" w:rsidRDefault="00B90927" w:rsidP="00B90927"/>
    <w:p w:rsidR="00B90927" w:rsidRDefault="00B90927" w:rsidP="00B90927">
      <w:pPr>
        <w:jc w:val="center"/>
        <w:rPr>
          <w:b/>
          <w:szCs w:val="28"/>
        </w:rPr>
      </w:pP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B90927" w:rsidRDefault="00B90927" w:rsidP="00B90927">
      <w:pPr>
        <w:jc w:val="center"/>
        <w:rPr>
          <w:b/>
          <w:sz w:val="24"/>
          <w:szCs w:val="28"/>
        </w:rPr>
      </w:pPr>
      <w:r>
        <w:rPr>
          <w:b/>
          <w:szCs w:val="28"/>
        </w:rPr>
        <w:t xml:space="preserve">работы </w:t>
      </w:r>
      <w:r>
        <w:rPr>
          <w:b/>
          <w:szCs w:val="28"/>
          <w:shd w:val="clear" w:color="auto" w:fill="FFFFFF"/>
        </w:rPr>
        <w:t xml:space="preserve">Контрольно-счетной палаты </w:t>
      </w:r>
      <w:proofErr w:type="spellStart"/>
      <w:r>
        <w:rPr>
          <w:b/>
          <w:szCs w:val="28"/>
          <w:shd w:val="clear" w:color="auto" w:fill="FFFFFF"/>
        </w:rPr>
        <w:t>Бесланского</w:t>
      </w:r>
      <w:proofErr w:type="spellEnd"/>
      <w:r>
        <w:rPr>
          <w:b/>
          <w:szCs w:val="28"/>
          <w:shd w:val="clear" w:color="auto" w:fill="FFFFFF"/>
        </w:rPr>
        <w:t xml:space="preserve"> городского поселения</w:t>
      </w:r>
      <w:r>
        <w:rPr>
          <w:b/>
          <w:szCs w:val="28"/>
        </w:rPr>
        <w:t xml:space="preserve"> </w:t>
      </w:r>
    </w:p>
    <w:p w:rsidR="00B90927" w:rsidRDefault="00B90927" w:rsidP="00B90927">
      <w:pPr>
        <w:jc w:val="center"/>
        <w:rPr>
          <w:b/>
          <w:szCs w:val="28"/>
        </w:rPr>
      </w:pPr>
      <w:r>
        <w:rPr>
          <w:b/>
          <w:szCs w:val="28"/>
        </w:rPr>
        <w:t>на _____________________</w:t>
      </w:r>
    </w:p>
    <w:p w:rsidR="00B90927" w:rsidRDefault="00B90927" w:rsidP="00B90927">
      <w:pPr>
        <w:jc w:val="center"/>
        <w:rPr>
          <w:sz w:val="24"/>
          <w:szCs w:val="24"/>
        </w:rPr>
      </w:pPr>
      <w:r>
        <w:t>период</w:t>
      </w:r>
    </w:p>
    <w:p w:rsidR="00B90927" w:rsidRDefault="00B90927" w:rsidP="00B90927">
      <w:pPr>
        <w:jc w:val="center"/>
        <w:rPr>
          <w:b/>
        </w:rPr>
      </w:pPr>
    </w:p>
    <w:tbl>
      <w:tblPr>
        <w:tblW w:w="143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7686"/>
        <w:gridCol w:w="1700"/>
        <w:gridCol w:w="2233"/>
        <w:gridCol w:w="1841"/>
      </w:tblGrid>
      <w:tr w:rsidR="00B90927" w:rsidTr="00B90927">
        <w:trPr>
          <w:trHeight w:val="6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Проводимые мероприятия (разрабатываемые документы)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Дата проведения (срок исполнения)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Примечание</w:t>
            </w:r>
          </w:p>
        </w:tc>
      </w:tr>
      <w:tr w:rsidR="00B90927" w:rsidTr="00B90927">
        <w:trPr>
          <w:trHeight w:val="8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 w:rsidP="00640748">
            <w:pPr>
              <w:pStyle w:val="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B90927" w:rsidTr="00B90927">
        <w:trPr>
          <w:trHeight w:val="8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 w:rsidP="00640748">
            <w:pPr>
              <w:pStyle w:val="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927" w:rsidTr="00B90927">
        <w:trPr>
          <w:trHeight w:val="8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 w:rsidP="00640748">
            <w:pPr>
              <w:pStyle w:val="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27" w:rsidRDefault="00B9092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B90927" w:rsidRDefault="00B90927" w:rsidP="00B90927">
      <w:pPr>
        <w:sectPr w:rsidR="00B909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0927" w:rsidRDefault="00B90927" w:rsidP="00B90927">
      <w:pPr>
        <w:jc w:val="center"/>
        <w:outlineLvl w:val="0"/>
        <w:rPr>
          <w:rFonts w:eastAsia="Times New Roman"/>
          <w:b/>
          <w:szCs w:val="28"/>
        </w:rPr>
      </w:pPr>
    </w:p>
    <w:p w:rsidR="00B90927" w:rsidRDefault="00B90927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B90927" w:rsidRDefault="00B90927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135CA3" w:rsidRPr="0059493B" w:rsidRDefault="00135CA3" w:rsidP="00135CA3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69197F" w:rsidRDefault="0069197F"/>
    <w:sectPr w:rsidR="0069197F" w:rsidSect="00594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5DF"/>
    <w:multiLevelType w:val="multilevel"/>
    <w:tmpl w:val="20525BD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C66590D"/>
    <w:multiLevelType w:val="hybridMultilevel"/>
    <w:tmpl w:val="2C2015D2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83014"/>
    <w:multiLevelType w:val="hybridMultilevel"/>
    <w:tmpl w:val="31F87D64"/>
    <w:lvl w:ilvl="0" w:tplc="E8C680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35CE1"/>
    <w:multiLevelType w:val="hybridMultilevel"/>
    <w:tmpl w:val="FC46BF9C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77E3E"/>
    <w:multiLevelType w:val="multilevel"/>
    <w:tmpl w:val="D1E60DB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31E905E1"/>
    <w:multiLevelType w:val="hybridMultilevel"/>
    <w:tmpl w:val="5838DE22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9016F"/>
    <w:multiLevelType w:val="multilevel"/>
    <w:tmpl w:val="4B7403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94AFD"/>
    <w:multiLevelType w:val="hybridMultilevel"/>
    <w:tmpl w:val="3454EEF4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A2104"/>
    <w:multiLevelType w:val="multilevel"/>
    <w:tmpl w:val="588A3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>
    <w:nsid w:val="5A577239"/>
    <w:multiLevelType w:val="hybridMultilevel"/>
    <w:tmpl w:val="80301E54"/>
    <w:lvl w:ilvl="0" w:tplc="E8C6809E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64AAD"/>
    <w:multiLevelType w:val="multilevel"/>
    <w:tmpl w:val="2AC8A3DE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64C64142"/>
    <w:multiLevelType w:val="hybridMultilevel"/>
    <w:tmpl w:val="80DA96C6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80D7D"/>
    <w:multiLevelType w:val="hybridMultilevel"/>
    <w:tmpl w:val="44BC4662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F3352"/>
    <w:multiLevelType w:val="hybridMultilevel"/>
    <w:tmpl w:val="0C72ADD6"/>
    <w:lvl w:ilvl="0" w:tplc="E8C6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</w:footnotePr>
  <w:compat/>
  <w:rsids>
    <w:rsidRoot w:val="00135CA3"/>
    <w:rsid w:val="00135CA3"/>
    <w:rsid w:val="00176D94"/>
    <w:rsid w:val="00187146"/>
    <w:rsid w:val="003F66AC"/>
    <w:rsid w:val="0069197F"/>
    <w:rsid w:val="00B90927"/>
    <w:rsid w:val="00FB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A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90927"/>
    <w:pPr>
      <w:spacing w:line="360" w:lineRule="auto"/>
      <w:ind w:firstLine="1134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90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90927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90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B90927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Default">
    <w:name w:val="Default"/>
    <w:rsid w:val="00B90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2017-04-14T12:34:00Z</dcterms:created>
  <dcterms:modified xsi:type="dcterms:W3CDTF">2017-04-24T14:21:00Z</dcterms:modified>
</cp:coreProperties>
</file>