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91FB" w14:textId="77777777" w:rsidR="007206BF" w:rsidRDefault="007206BF" w:rsidP="007206BF">
      <w:pPr>
        <w:tabs>
          <w:tab w:val="left" w:pos="709"/>
        </w:tabs>
        <w:contextualSpacing/>
        <w:rPr>
          <w:rFonts w:eastAsia="Calibri"/>
          <w:b/>
          <w:bCs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775A39" wp14:editId="2CCD3D23">
            <wp:simplePos x="0" y="0"/>
            <wp:positionH relativeFrom="column">
              <wp:posOffset>2293793</wp:posOffset>
            </wp:positionH>
            <wp:positionV relativeFrom="paragraph">
              <wp:posOffset>-486583</wp:posOffset>
            </wp:positionV>
            <wp:extent cx="981075" cy="1228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D3DCD" w14:textId="77777777" w:rsidR="007206BF" w:rsidRDefault="007206BF" w:rsidP="007206BF">
      <w:pPr>
        <w:tabs>
          <w:tab w:val="left" w:pos="709"/>
        </w:tabs>
        <w:contextualSpacing/>
        <w:rPr>
          <w:rFonts w:eastAsia="Calibri"/>
          <w:b/>
          <w:bCs/>
          <w:lang w:eastAsia="en-US"/>
        </w:rPr>
      </w:pPr>
    </w:p>
    <w:p w14:paraId="48C96DD8" w14:textId="52A1623A" w:rsidR="007206BF" w:rsidRDefault="007206BF" w:rsidP="007206BF">
      <w:pPr>
        <w:rPr>
          <w:rFonts w:eastAsia="Calibri"/>
          <w:b/>
          <w:bCs/>
          <w:sz w:val="28"/>
          <w:szCs w:val="28"/>
        </w:rPr>
      </w:pPr>
    </w:p>
    <w:p w14:paraId="1442388B" w14:textId="77777777" w:rsidR="007206BF" w:rsidRDefault="007206BF" w:rsidP="007206BF">
      <w:pPr>
        <w:rPr>
          <w:rFonts w:eastAsia="Calibri"/>
          <w:b/>
          <w:bCs/>
        </w:rPr>
      </w:pPr>
    </w:p>
    <w:p w14:paraId="7287DAD2" w14:textId="77777777" w:rsidR="007206BF" w:rsidRDefault="007206BF" w:rsidP="007206BF">
      <w:pPr>
        <w:rPr>
          <w:rFonts w:eastAsia="Calibri"/>
          <w:b/>
          <w:bCs/>
          <w:sz w:val="28"/>
          <w:szCs w:val="28"/>
        </w:rPr>
      </w:pPr>
    </w:p>
    <w:p w14:paraId="60E2A4F2" w14:textId="77777777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Республика Северная Осетия – </w:t>
      </w:r>
      <w:proofErr w:type="spellStart"/>
      <w:r>
        <w:rPr>
          <w:rFonts w:eastAsia="Calibri"/>
          <w:b/>
          <w:bCs/>
          <w:sz w:val="28"/>
          <w:szCs w:val="28"/>
        </w:rPr>
        <w:t>Алания</w:t>
      </w:r>
      <w:r>
        <w:rPr>
          <w:rFonts w:eastAsia="Calibri"/>
          <w:bCs/>
          <w:color w:val="FFFFFF"/>
          <w:sz w:val="28"/>
          <w:szCs w:val="28"/>
        </w:rPr>
        <w:t>роект</w:t>
      </w:r>
      <w:proofErr w:type="spellEnd"/>
    </w:p>
    <w:p w14:paraId="71DEBF16" w14:textId="77777777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Правобережный район</w:t>
      </w:r>
    </w:p>
    <w:p w14:paraId="0955B3C5" w14:textId="77777777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Бесланское городское поселение</w:t>
      </w:r>
    </w:p>
    <w:p w14:paraId="37DE3AF3" w14:textId="77777777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</w:p>
    <w:p w14:paraId="63884076" w14:textId="77777777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Собрание представителей Бесланского городского поселения</w:t>
      </w:r>
    </w:p>
    <w:p w14:paraId="7D1DD3F1" w14:textId="77777777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</w:p>
    <w:p w14:paraId="7C58C606" w14:textId="796A9A98" w:rsidR="007206BF" w:rsidRDefault="007206BF" w:rsidP="007206BF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Решение № 2</w:t>
      </w:r>
    </w:p>
    <w:p w14:paraId="74B1CF95" w14:textId="77777777" w:rsidR="007206BF" w:rsidRDefault="007206BF" w:rsidP="007206BF">
      <w:pPr>
        <w:rPr>
          <w:rFonts w:eastAsia="Calibri"/>
          <w:b/>
          <w:bCs/>
          <w:sz w:val="28"/>
          <w:szCs w:val="28"/>
        </w:rPr>
      </w:pPr>
    </w:p>
    <w:p w14:paraId="4012A8C6" w14:textId="26E1811C" w:rsidR="00E5372F" w:rsidRDefault="007206BF" w:rsidP="007206BF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от «05» декабря 2025 г.                                                                           г. Беслан</w:t>
      </w:r>
    </w:p>
    <w:p w14:paraId="0CC70EC4" w14:textId="77777777" w:rsidR="007206BF" w:rsidRDefault="007206BF" w:rsidP="007206BF">
      <w:pPr>
        <w:rPr>
          <w:rFonts w:eastAsia="Calibri"/>
          <w:bCs/>
          <w:sz w:val="28"/>
          <w:szCs w:val="28"/>
        </w:rPr>
      </w:pPr>
    </w:p>
    <w:tbl>
      <w:tblPr>
        <w:tblW w:w="10771" w:type="dxa"/>
        <w:tblLook w:val="01E0" w:firstRow="1" w:lastRow="1" w:firstColumn="1" w:lastColumn="1" w:noHBand="0" w:noVBand="0"/>
      </w:tblPr>
      <w:tblGrid>
        <w:gridCol w:w="5495"/>
        <w:gridCol w:w="5276"/>
      </w:tblGrid>
      <w:tr w:rsidR="007206BF" w:rsidRPr="00F44BFD" w14:paraId="2AEDF94B" w14:textId="77777777" w:rsidTr="008B3C4B">
        <w:tc>
          <w:tcPr>
            <w:tcW w:w="5495" w:type="dxa"/>
            <w:hideMark/>
          </w:tcPr>
          <w:p w14:paraId="4B8E2E4C" w14:textId="77777777" w:rsidR="007206BF" w:rsidRPr="00F44BFD" w:rsidRDefault="007206BF" w:rsidP="008B3C4B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F44BFD">
              <w:rPr>
                <w:rFonts w:eastAsia="Calibri"/>
                <w:b/>
                <w:bCs/>
                <w:lang w:eastAsia="en-US"/>
              </w:rPr>
              <w:t>«О бюджете Бесланского городского поселения на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F44BFD">
              <w:rPr>
                <w:rFonts w:eastAsia="Calibri"/>
                <w:b/>
                <w:bCs/>
                <w:lang w:eastAsia="en-US"/>
              </w:rPr>
              <w:t>2026 год и плановый период 2027 и 2028 годов»</w:t>
            </w:r>
          </w:p>
        </w:tc>
        <w:tc>
          <w:tcPr>
            <w:tcW w:w="5276" w:type="dxa"/>
          </w:tcPr>
          <w:p w14:paraId="2893032F" w14:textId="77777777" w:rsidR="007206BF" w:rsidRPr="00F44BFD" w:rsidRDefault="007206BF" w:rsidP="008B3C4B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2FA09F6E" w14:textId="502D03C3" w:rsidR="007206BF" w:rsidRDefault="007206BF" w:rsidP="007206BF">
      <w:pPr>
        <w:rPr>
          <w:rFonts w:eastAsia="Calibri"/>
          <w:bCs/>
        </w:rPr>
      </w:pPr>
    </w:p>
    <w:p w14:paraId="69F635BD" w14:textId="77777777" w:rsidR="005A0EA0" w:rsidRPr="00F44BFD" w:rsidRDefault="005A0EA0" w:rsidP="007206BF">
      <w:pPr>
        <w:rPr>
          <w:rFonts w:eastAsia="Calibri"/>
          <w:bCs/>
        </w:rPr>
      </w:pPr>
    </w:p>
    <w:p w14:paraId="3E7A7CB1" w14:textId="47706707" w:rsidR="007206BF" w:rsidRPr="00F44BFD" w:rsidRDefault="007206BF" w:rsidP="005A0EA0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В соответствии с Бюджетным кодексом Российской Федерации, Федеральным законом</w:t>
      </w:r>
      <w:r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>от</w:t>
      </w:r>
      <w:r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 xml:space="preserve">06.10.2003 N131-ФЗ «Об общих принципах организации местного самоуправления в Российской Федерации», принимая во внимание итоги публичных слушаний от </w:t>
      </w:r>
      <w:r>
        <w:rPr>
          <w:rFonts w:eastAsia="Calibri"/>
          <w:bCs/>
        </w:rPr>
        <w:t>25 ноября</w:t>
      </w:r>
      <w:r w:rsidRPr="00F44BFD">
        <w:rPr>
          <w:rFonts w:eastAsia="Calibri"/>
          <w:bCs/>
        </w:rPr>
        <w:t xml:space="preserve"> 2025 г., </w:t>
      </w:r>
      <w:r>
        <w:rPr>
          <w:rFonts w:eastAsia="Calibri"/>
          <w:bCs/>
        </w:rPr>
        <w:t>письмо Финансового управления АМС Правобережного района,</w:t>
      </w:r>
      <w:r w:rsidR="005A0EA0"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>рассмотрев представленный администрацией местного самоуправления Бесланского городского поселения Правобережного муниципального района Республики Северная Осетия-Алания бюджет Бесланского городского поселения на 2026 год</w:t>
      </w:r>
      <w:r w:rsidRPr="00F44BFD">
        <w:rPr>
          <w:rFonts w:eastAsia="Calibri"/>
          <w:b/>
          <w:bCs/>
        </w:rPr>
        <w:t xml:space="preserve"> </w:t>
      </w:r>
      <w:r w:rsidRPr="00F44BFD">
        <w:rPr>
          <w:rFonts w:eastAsia="Calibri"/>
          <w:bCs/>
        </w:rPr>
        <w:t>и плановый период 2027 и 2028 годов, Собрание представителей Бесланского городского поселения</w:t>
      </w:r>
    </w:p>
    <w:p w14:paraId="7C0E694A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4FEA37AA" w14:textId="77777777" w:rsidR="007206BF" w:rsidRPr="00F44BFD" w:rsidRDefault="007206BF" w:rsidP="007206BF">
      <w:pPr>
        <w:jc w:val="center"/>
        <w:rPr>
          <w:rFonts w:eastAsia="Calibri"/>
          <w:b/>
          <w:bCs/>
        </w:rPr>
      </w:pPr>
      <w:r w:rsidRPr="00F44BFD">
        <w:rPr>
          <w:rFonts w:eastAsia="Calibri"/>
          <w:b/>
          <w:bCs/>
        </w:rPr>
        <w:t>РЕШАЕТ:</w:t>
      </w:r>
    </w:p>
    <w:p w14:paraId="6766514B" w14:textId="77777777" w:rsidR="007206BF" w:rsidRPr="00F44BFD" w:rsidRDefault="007206BF" w:rsidP="007206BF">
      <w:pPr>
        <w:jc w:val="both"/>
        <w:rPr>
          <w:rFonts w:eastAsia="Calibri"/>
          <w:b/>
          <w:bCs/>
        </w:rPr>
      </w:pPr>
    </w:p>
    <w:p w14:paraId="5B499099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1. Утвердить основные характеристики бюджета Бесланского городского поселения на 2026 год:</w:t>
      </w:r>
    </w:p>
    <w:p w14:paraId="303D1C11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доходов бюджета Бесланского городского поселения в сумме </w:t>
      </w:r>
      <w:r>
        <w:rPr>
          <w:rFonts w:eastAsia="Calibri"/>
          <w:bCs/>
        </w:rPr>
        <w:t xml:space="preserve">142 276,3 </w:t>
      </w:r>
      <w:r w:rsidRPr="00F44BFD">
        <w:rPr>
          <w:rFonts w:eastAsia="Calibri"/>
          <w:bCs/>
        </w:rPr>
        <w:t>тыс. руб.;</w:t>
      </w:r>
    </w:p>
    <w:p w14:paraId="336A93E4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расходов бюджета Бесланского городского поселения в сумме </w:t>
      </w:r>
      <w:r>
        <w:rPr>
          <w:rFonts w:eastAsia="Calibri"/>
          <w:bCs/>
        </w:rPr>
        <w:t xml:space="preserve">142 276,3 </w:t>
      </w:r>
      <w:r w:rsidRPr="00F44BFD">
        <w:rPr>
          <w:rFonts w:eastAsia="Calibri"/>
          <w:bCs/>
        </w:rPr>
        <w:t>тыс. руб.</w:t>
      </w:r>
    </w:p>
    <w:p w14:paraId="1AB851E5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2C2A7D48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2. Утвердить основные характеристики бюджета Бесланского городского поселения на 2027 год и на 2028 год:</w:t>
      </w:r>
    </w:p>
    <w:p w14:paraId="75150AB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</w:p>
    <w:p w14:paraId="434A2830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прогнозируемый объем доходов бюджета Бесланского городского поселения на 2027 год в сумме </w:t>
      </w:r>
      <w:r>
        <w:rPr>
          <w:rFonts w:eastAsia="Calibri"/>
          <w:bCs/>
        </w:rPr>
        <w:t xml:space="preserve">144 309 </w:t>
      </w:r>
      <w:r w:rsidRPr="00F44BFD">
        <w:rPr>
          <w:rFonts w:eastAsia="Calibri"/>
          <w:bCs/>
        </w:rPr>
        <w:t>тыс. руб.;</w:t>
      </w:r>
    </w:p>
    <w:p w14:paraId="0EF49B5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расходов бюджета Бесланского городского поселения на 2027 год в сумме </w:t>
      </w:r>
      <w:r>
        <w:rPr>
          <w:rFonts w:eastAsia="Calibri"/>
          <w:bCs/>
        </w:rPr>
        <w:t xml:space="preserve">144 309 </w:t>
      </w:r>
      <w:r w:rsidRPr="00F44BFD">
        <w:rPr>
          <w:rFonts w:eastAsia="Calibri"/>
          <w:bCs/>
        </w:rPr>
        <w:t>тыс. руб.;</w:t>
      </w:r>
    </w:p>
    <w:p w14:paraId="58F94E7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прогнозируемый объем доходов бюджета Бесланского городского поселения на 2028 год в сумме </w:t>
      </w:r>
      <w:r>
        <w:rPr>
          <w:rFonts w:eastAsia="Calibri"/>
          <w:bCs/>
        </w:rPr>
        <w:t xml:space="preserve">147 076, 2 </w:t>
      </w:r>
      <w:r w:rsidRPr="00F44BFD">
        <w:rPr>
          <w:rFonts w:eastAsia="Calibri"/>
          <w:bCs/>
        </w:rPr>
        <w:t>тыс. руб.;</w:t>
      </w:r>
    </w:p>
    <w:p w14:paraId="6F4546C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- общий объем расходов бюджета Бесланского городского поселения на 2028 год в сумме </w:t>
      </w:r>
      <w:r>
        <w:rPr>
          <w:rFonts w:eastAsia="Calibri"/>
          <w:bCs/>
        </w:rPr>
        <w:t xml:space="preserve">147 076, 2 </w:t>
      </w:r>
      <w:r w:rsidRPr="00F44BFD">
        <w:rPr>
          <w:rFonts w:eastAsia="Calibri"/>
          <w:bCs/>
        </w:rPr>
        <w:t>тыс. руб.</w:t>
      </w:r>
    </w:p>
    <w:p w14:paraId="4FBA69E3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</w:p>
    <w:p w14:paraId="3D7CF884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3. Утвердить дефицит (профицит) бюджета Бесланского городского поселения:</w:t>
      </w:r>
    </w:p>
    <w:p w14:paraId="7E56ABA1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</w:p>
    <w:p w14:paraId="5E032ADC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на 2026 год дефицит (профицит) бюджета не предусмотрен;</w:t>
      </w:r>
    </w:p>
    <w:p w14:paraId="3A901F00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на 2027 год дефицит (профицит) бюджета не предусмотрен;</w:t>
      </w:r>
    </w:p>
    <w:p w14:paraId="46021E1D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на 2028 год дефицит (профицит) бюджета не предусмотрен.</w:t>
      </w:r>
    </w:p>
    <w:p w14:paraId="5A4A1394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</w:p>
    <w:p w14:paraId="66DDF4D2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4. Утвердить доходы бюджета Бесланского городского поселения на 2026 год и плановый период 2027 и 2028 годов в соответствии с классификацией доходов бюджетов Российской Федерации (приложение №2). </w:t>
      </w:r>
    </w:p>
    <w:p w14:paraId="6C06173E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40B6A880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5. Утвердить распределение бюджетных ассигнований по разделам, подразделам, целевым статьям и видам расходов классификации расходов бюджета Бесланского городского поселения на 2026 год и плановый период 2027 и 2028 годов (приложение № 3).</w:t>
      </w:r>
    </w:p>
    <w:p w14:paraId="3A6AFD75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358A4BDE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6. Утвердить расходы бюджета Бесланского городского поселения на 2026 год и плановый период 2027 и 2028 годов по главным распорядителям, распорядителям разделам, подразделам, целевым статьям и видам расходов бюджетов Российской Федерации в ведомственной структуре расходов (приложение №4).</w:t>
      </w:r>
    </w:p>
    <w:p w14:paraId="158D5FBD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6B9E9233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7. Утвердить оборотную кассовую наличность на 2026 г. в сумме 20 000 (двадцать тысяч) рублей.</w:t>
      </w:r>
    </w:p>
    <w:p w14:paraId="3D5BA5BD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7FF21D32" w14:textId="77777777" w:rsidR="007206BF" w:rsidRPr="00F44BFD" w:rsidRDefault="007206BF" w:rsidP="007206B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44BFD">
        <w:rPr>
          <w:rFonts w:eastAsia="Calibri"/>
          <w:bCs/>
        </w:rPr>
        <w:t xml:space="preserve">          8. </w:t>
      </w:r>
      <w:r w:rsidRPr="00F44BFD">
        <w:rPr>
          <w:rFonts w:eastAsia="Calibri"/>
          <w:lang w:eastAsia="en-US"/>
        </w:rPr>
        <w:t xml:space="preserve">Установить, что в 2026 году в случаях, предусмотренных настоящим пунктом, Управление Федерального казначейства по Республике Северная Осетия-Алания в соответствии со </w:t>
      </w:r>
      <w:hyperlink r:id="rId5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220.2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 при осуществлении им отдельных функций администрации местного самоуправления Бесланского городского поселения осуществляет казначейское сопровождение средств в валюте Российской Федерации, указанных в </w:t>
      </w:r>
      <w:hyperlink r:id="rId6" w:anchor="Par3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части 2</w:t>
        </w:r>
      </w:hyperlink>
      <w:r w:rsidRPr="00F44BFD">
        <w:rPr>
          <w:rFonts w:eastAsia="Calibri"/>
          <w:lang w:eastAsia="en-US"/>
        </w:rPr>
        <w:t xml:space="preserve"> (с учетом положений </w:t>
      </w:r>
      <w:hyperlink r:id="rId7" w:anchor="Par9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части 3</w:t>
        </w:r>
      </w:hyperlink>
      <w:r w:rsidRPr="00F44BFD">
        <w:rPr>
          <w:rFonts w:eastAsia="Calibri"/>
          <w:lang w:eastAsia="en-US"/>
        </w:rPr>
        <w:t xml:space="preserve">) настоящего пункта (далее - целевые средства). </w:t>
      </w:r>
    </w:p>
    <w:p w14:paraId="065709B1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 xml:space="preserve">При казначейском сопровождении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администрации местного самоуправления Бесланского городского поселения в Управлении Федерального казначейства по Республике Северная Осетия-Алания, и отражаются на лицевых счетах, открытых в Управлении Федерального казначейства по Республике Северная Осетия-Алания в порядке, установленном Федеральным казначейством.  </w:t>
      </w:r>
    </w:p>
    <w:p w14:paraId="541B8EF6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>При казначейском сопровождении целевых средств Управление Федерального казначейства по Республике Северная Осетия-Алания осуществляет санкционирование расходов, источником финансового обеспечения которых являются целевые средства, в порядке, установленном Министерством финансов Российской Федерации.</w:t>
      </w:r>
    </w:p>
    <w:p w14:paraId="40484E08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0" w:name="Par3"/>
      <w:bookmarkEnd w:id="0"/>
      <w:r w:rsidRPr="00F44BFD">
        <w:rPr>
          <w:rFonts w:eastAsia="Calibri"/>
          <w:lang w:eastAsia="en-US"/>
        </w:rPr>
        <w:t xml:space="preserve">9. Установить, что в соответствии со </w:t>
      </w:r>
      <w:hyperlink r:id="rId8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242.26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 казначейскому сопровождению подлежат:</w:t>
      </w:r>
    </w:p>
    <w:p w14:paraId="30E65A81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1" w:name="Par4"/>
      <w:bookmarkEnd w:id="1"/>
      <w:r w:rsidRPr="00F44BFD">
        <w:rPr>
          <w:rFonts w:eastAsia="Calibri"/>
          <w:lang w:eastAsia="en-US"/>
        </w:rPr>
        <w:t xml:space="preserve">1) расчеты по муниципальным контрактам о поставке товаров, выполнении работ, оказании услуг на сумму 10 000,0 тыс. рублей и более, источником финансового обеспечения исполнения которых являются средства, предоставляемые из бюджета Бесланского городского поселения Правобережного муниципального района Республики Северная Осетия-Алания; </w:t>
      </w:r>
    </w:p>
    <w:p w14:paraId="102AD94A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 xml:space="preserve">2) расчеты по контрактам (договорам) о поставке товаров, выполнении работ, оказании услуг на сумму 10 000,0 тыс. рублей и более, заключаемым муниципальными бюджетными и автономными учреждениями Бесланского городского поселения Правобережного муниципального района Республики Северная Осетия-Алания, </w:t>
      </w:r>
      <w:r w:rsidRPr="00F44BFD">
        <w:rPr>
          <w:rFonts w:eastAsia="Calibri"/>
          <w:lang w:eastAsia="en-US"/>
        </w:rPr>
        <w:lastRenderedPageBreak/>
        <w:t xml:space="preserve">источником финансового обеспечения которых являются субсидии, предоставляемые в соответствии с </w:t>
      </w:r>
      <w:hyperlink r:id="rId9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абзацем вторым пункта 1 статьи 78.1</w:t>
        </w:r>
      </w:hyperlink>
      <w:r w:rsidRPr="00F44BFD">
        <w:rPr>
          <w:rFonts w:eastAsia="Calibri"/>
          <w:lang w:eastAsia="en-US"/>
        </w:rPr>
        <w:t xml:space="preserve"> и </w:t>
      </w:r>
      <w:hyperlink r:id="rId10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78.2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Федерации; </w:t>
      </w:r>
    </w:p>
    <w:p w14:paraId="56DE97DD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2" w:name="Par6"/>
      <w:bookmarkEnd w:id="2"/>
      <w:r w:rsidRPr="00F44BFD">
        <w:rPr>
          <w:rFonts w:eastAsia="Calibri"/>
          <w:lang w:eastAsia="en-US"/>
        </w:rPr>
        <w:t xml:space="preserve">3) бюджетные инвестиции, предоставляемые юридическим лицам, из бюджета Бесланского городского поселения Правобережного муниципального района Республики Северная Осетия-Алания по договорам о предоставлении бюджетных инвестиций в соответствии со </w:t>
      </w:r>
      <w:hyperlink r:id="rId11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статьей 80</w:t>
        </w:r>
      </w:hyperlink>
      <w:r w:rsidRPr="00F44BFD">
        <w:rPr>
          <w:rFonts w:eastAsia="Calibri"/>
          <w:lang w:eastAsia="en-US"/>
        </w:rPr>
        <w:t xml:space="preserve"> Бюджетного кодекса Российской Федерации; </w:t>
      </w:r>
    </w:p>
    <w:p w14:paraId="3474EB07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3" w:name="Par7"/>
      <w:bookmarkEnd w:id="3"/>
      <w:r w:rsidRPr="00F44BFD">
        <w:rPr>
          <w:rFonts w:eastAsia="Calibri"/>
          <w:lang w:eastAsia="en-US"/>
        </w:rPr>
        <w:t xml:space="preserve">4) расчеты по контрактам (договорам) о поставке товаров, выполнении работ, оказании услуг на сумму 5 000,0 тыс. рублей и более, заключаемым исполнителями и соисполнителями в рамках исполнения указанных в </w:t>
      </w:r>
      <w:hyperlink r:id="rId12" w:anchor="Par4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абзацах втором</w:t>
        </w:r>
      </w:hyperlink>
      <w:r w:rsidRPr="00F44BFD">
        <w:rPr>
          <w:rFonts w:eastAsia="Calibri"/>
          <w:lang w:eastAsia="en-US"/>
        </w:rPr>
        <w:t xml:space="preserve"> - </w:t>
      </w:r>
      <w:hyperlink r:id="rId13" w:anchor="Par6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четвертом</w:t>
        </w:r>
      </w:hyperlink>
      <w:r w:rsidRPr="00F44BFD">
        <w:rPr>
          <w:rFonts w:eastAsia="Calibri"/>
          <w:lang w:eastAsia="en-US"/>
        </w:rPr>
        <w:t xml:space="preserve"> настоящей части муниципальных контрактов, контрактов (договоров), договоров о предоставлении бюджетных инвестиций. </w:t>
      </w:r>
    </w:p>
    <w:p w14:paraId="04693B0C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4" w:name="Par9"/>
      <w:bookmarkEnd w:id="4"/>
      <w:r w:rsidRPr="00F44BFD">
        <w:rPr>
          <w:rFonts w:eastAsia="Calibri"/>
          <w:lang w:eastAsia="en-US"/>
        </w:rPr>
        <w:t xml:space="preserve">10. Положения </w:t>
      </w:r>
      <w:r>
        <w:rPr>
          <w:rFonts w:eastAsia="Calibri"/>
          <w:lang w:eastAsia="en-US"/>
        </w:rPr>
        <w:t xml:space="preserve">части </w:t>
      </w:r>
      <w:hyperlink r:id="rId14" w:anchor="Par3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9</w:t>
        </w:r>
      </w:hyperlink>
      <w:r w:rsidRPr="00F44BFD">
        <w:rPr>
          <w:rFonts w:eastAsia="Calibri"/>
          <w:lang w:eastAsia="en-US"/>
        </w:rPr>
        <w:t xml:space="preserve"> не распространяются на средства, определенные статьей 242.27 Бюджетного кодекса Российской Федерации. </w:t>
      </w:r>
    </w:p>
    <w:p w14:paraId="540AE41F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bookmarkStart w:id="5" w:name="Par10"/>
      <w:bookmarkEnd w:id="5"/>
      <w:r w:rsidRPr="00F44BFD">
        <w:rPr>
          <w:rFonts w:eastAsia="Calibri"/>
          <w:lang w:eastAsia="en-US"/>
        </w:rPr>
        <w:t>11. Установить, что в 2026 году при казначейском сопровождении средств, предоставляемых на основании контрактов (договоров), указанных в под</w:t>
      </w:r>
      <w:hyperlink r:id="rId15" w:anchor="Par6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пунктах </w:t>
        </w:r>
      </w:hyperlink>
      <w:r w:rsidRPr="00F44BFD">
        <w:rPr>
          <w:rFonts w:eastAsia="Calibri"/>
          <w:lang w:eastAsia="en-US"/>
        </w:rPr>
        <w:t>1-</w:t>
      </w:r>
      <w:hyperlink r:id="rId16" w:anchor="Par7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4 части  9</w:t>
        </w:r>
      </w:hyperlink>
      <w:r w:rsidRPr="00F44BFD">
        <w:rPr>
          <w:rFonts w:eastAsia="Calibri"/>
          <w:lang w:eastAsia="en-US"/>
        </w:rPr>
        <w:t xml:space="preserve">, заключаемых в целях приобретения товаров в рамках исполнения муниципальных контрактов, контрактов (договоров), которые заключаются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proofErr w:type="spellStart"/>
      <w:r w:rsidRPr="00F44BFD">
        <w:rPr>
          <w:rFonts w:eastAsia="Calibri"/>
          <w:lang w:eastAsia="en-US"/>
        </w:rPr>
        <w:t>муниципально</w:t>
      </w:r>
      <w:proofErr w:type="spellEnd"/>
      <w:r w:rsidRPr="00F44BFD">
        <w:rPr>
          <w:rFonts w:eastAsia="Calibri"/>
          <w:lang w:eastAsia="en-US"/>
        </w:rPr>
        <w:t>-частном партнерстве,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Республике Северная Осетия-Алания, на расчетные счета, открытые поставщикам товаров в кредитных организациях, при представлении заказчиками по таким контрактам (договорам) в Управление Федерального казначейства по Республике Северная Осетия-Алания документов, подтверждающих поставку товаров.</w:t>
      </w:r>
    </w:p>
    <w:p w14:paraId="40DE4BE8" w14:textId="77777777" w:rsidR="007206BF" w:rsidRPr="00F44BFD" w:rsidRDefault="007206BF" w:rsidP="007206B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 xml:space="preserve">12. Установить, что в 2026 году при казначейском сопровождении средств перечисление авансовых платежей по контрактам (договорам), указанным в </w:t>
      </w:r>
      <w:hyperlink r:id="rId17" w:history="1">
        <w:r w:rsidRPr="00F44BFD">
          <w:rPr>
            <w:rStyle w:val="a3"/>
            <w:rFonts w:eastAsia="Calibri"/>
            <w:u w:val="none"/>
            <w:lang w:eastAsia="en-US"/>
          </w:rPr>
          <w:t>части 11</w:t>
        </w:r>
      </w:hyperlink>
      <w:r w:rsidRPr="00F44BFD">
        <w:rPr>
          <w:rFonts w:eastAsia="Calibri"/>
          <w:lang w:eastAsia="en-US"/>
        </w:rPr>
        <w:t>, заключаемым в целях приобретения строительных материалов и оборудования, затраты на приобретение которых включены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Республике Северная Осетия-Алания, на расчетные счета, открытые поставщикам по таким контрактам (договорам) в кредитных организациях, на основании перечня 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представленного в Управление Федерального казначейства по Республике Северная Осетия-Алания в порядке и по форме, которые установлены Правительством Российской Федерации.</w:t>
      </w:r>
    </w:p>
    <w:p w14:paraId="2B12EA89" w14:textId="77777777" w:rsidR="007206BF" w:rsidRPr="00F44BFD" w:rsidRDefault="007206BF" w:rsidP="007206BF">
      <w:pPr>
        <w:ind w:firstLine="540"/>
        <w:jc w:val="both"/>
        <w:rPr>
          <w:rFonts w:eastAsia="Calibri"/>
          <w:lang w:eastAsia="en-US"/>
        </w:rPr>
      </w:pPr>
      <w:r w:rsidRPr="00F44BFD">
        <w:rPr>
          <w:rFonts w:eastAsia="Calibri"/>
          <w:lang w:eastAsia="en-US"/>
        </w:rPr>
        <w:t>13. Установить, что в 2026 году при казначейском сопровождении средств, предоставляемых на основании контрактов (договоров), указанных в под</w:t>
      </w:r>
      <w:hyperlink r:id="rId18" w:anchor="Par6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 xml:space="preserve">пунктах </w:t>
        </w:r>
      </w:hyperlink>
      <w:r w:rsidRPr="00F44BFD">
        <w:rPr>
          <w:rFonts w:eastAsia="Calibri"/>
          <w:lang w:eastAsia="en-US"/>
        </w:rPr>
        <w:t>1-</w:t>
      </w:r>
      <w:hyperlink r:id="rId19" w:anchor="Par7" w:history="1">
        <w:r w:rsidRPr="00F44BFD">
          <w:rPr>
            <w:rStyle w:val="a3"/>
            <w:rFonts w:eastAsia="Calibri"/>
            <w:color w:val="auto"/>
            <w:u w:val="none"/>
            <w:lang w:eastAsia="en-US"/>
          </w:rPr>
          <w:t>4 части 9</w:t>
        </w:r>
      </w:hyperlink>
      <w:r w:rsidRPr="00F44BFD">
        <w:rPr>
          <w:rFonts w:eastAsia="Calibri"/>
          <w:lang w:eastAsia="en-US"/>
        </w:rPr>
        <w:t xml:space="preserve">, заключаемых в целях выполнения работ, оказания услуг в рамках исполнения муниципальных контрактов, контрактов (договоров), которые заключаются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</w:t>
      </w:r>
      <w:r w:rsidRPr="00F44BFD">
        <w:rPr>
          <w:rFonts w:eastAsia="Calibri"/>
          <w:lang w:eastAsia="en-US"/>
        </w:rPr>
        <w:lastRenderedPageBreak/>
        <w:t>Российской Федерации, с лицевых счетов участника казначейского сопровождения, открытых заказчикам по таким контрактам (договорам) в Управлении Федерального казначейства по Республике Северная Осетия-Алания, на расчетные счета, 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Управление Федерального казначейства по Республике Северная Осетия-Алания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14:paraId="0FBC48CA" w14:textId="77777777" w:rsidR="007206BF" w:rsidRPr="00F44BFD" w:rsidRDefault="007206BF" w:rsidP="007206BF">
      <w:pPr>
        <w:jc w:val="both"/>
        <w:rPr>
          <w:rFonts w:eastAsia="Calibri"/>
          <w:b/>
          <w:bCs/>
        </w:rPr>
      </w:pPr>
    </w:p>
    <w:p w14:paraId="454117A4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14. Установить, что в 2026 году перечень администраторов поступлений в местный бюджет определяется федеральным законодательством и перечнем распорядителей средств местного бюджета. </w:t>
      </w:r>
    </w:p>
    <w:p w14:paraId="6D34D980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1F88E50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15. Установить, что согласно статьи 62 Бюджетного кодекса Российской Федерации в бюджет Бесланского городского поселения поступают:</w:t>
      </w:r>
    </w:p>
    <w:p w14:paraId="61C8371B" w14:textId="77777777" w:rsidR="007206BF" w:rsidRPr="00F44BFD" w:rsidRDefault="007206BF" w:rsidP="007206BF">
      <w:pPr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ab/>
        <w:t>- доходы от продажи земельных участков,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иное;</w:t>
      </w:r>
    </w:p>
    <w:p w14:paraId="58F6EBA9" w14:textId="77777777" w:rsidR="007206BF" w:rsidRPr="00F44BFD" w:rsidRDefault="007206BF" w:rsidP="007206BF">
      <w:pPr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ab/>
        <w:t>- доходы от передачи в аренду земельных участков,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Осетия-Алания, а так же доходы от продажи прав на заключение договоров аренды таких земельных участков – по нормативу не менее 50 процентов, если законодательством Республики Северная Осетия-Алания не установлено иное;</w:t>
      </w:r>
    </w:p>
    <w:p w14:paraId="13BB9EF8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- доходы от продажи объектов недвижимого имущества одновременно с занятыми такими объектами недвижимого имущества земельными участками, которые расположены в границах поселения,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Северная Осетия-Алания – по нормативу не менее 50 процентов, если законодательством Республики Северная Осетия-Алания не установлено иное.</w:t>
      </w:r>
    </w:p>
    <w:p w14:paraId="1FCE4B24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48255CA6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16. Наделить бюджетными полномочиями главного администратора доходов бюджета Бесланского городского поселения - администрацию местного самоуправления Бесланского городского поселения Правобережного муниципального района Республики Северная Осетия - Алания. </w:t>
      </w:r>
    </w:p>
    <w:p w14:paraId="5C602B76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707041EE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17. Утвердить перечень главных администраторов доходов бюджета Бесланского городского поселения и закрепленных за ними доходов. Утвердить перечень главных администраторов поступлений доходов бюджета Бесланского городского поселения, закрепленных в соответствии с законодательством Российской Федерации, законодательством Республики Северная Осетия - Алания и нормативно - правовыми актами Правобережного муниципального района за администрацией местного самоуправления Бесланского городского поселения Правобережного муниципального района Республики Северная Осетия – Алания.</w:t>
      </w:r>
    </w:p>
    <w:p w14:paraId="1D9E2F2A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588420B8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lastRenderedPageBreak/>
        <w:t>18. Установить, что в ходе исполнения бюджета Бесланского городского поселения администрация местного самоуправления Бесланского городского поселения Правобережного муниципального района Республики Северная Осетия – Алания вправе использовать доходы, фактически полученные при исполнении бюджета сверх утвержденных настоящим Решением в соответствии со статьей 232 Бюджетного кодекса Российской Федерации.</w:t>
      </w:r>
    </w:p>
    <w:p w14:paraId="5FE8111A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64E4FF9D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19. 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муниципального района Республики Северная Осетия - Алания вправе вносить  изменения в сводную бюджетную роспись в соответствии со статьей 217 Бюджетного кодекса Российской Федерации без внесения изменений в настоящее Решение.</w:t>
      </w:r>
    </w:p>
    <w:p w14:paraId="402F1CD3" w14:textId="77777777" w:rsidR="007206BF" w:rsidRPr="00F44BFD" w:rsidRDefault="007206BF" w:rsidP="007206BF">
      <w:pPr>
        <w:jc w:val="both"/>
        <w:rPr>
          <w:rFonts w:eastAsia="Calibri"/>
          <w:bCs/>
        </w:rPr>
      </w:pPr>
    </w:p>
    <w:p w14:paraId="6A71AEFB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20. Установить, что в ходе исполнения бюджета Бесланского городского поселения, администрация местного самоуправления Бесланского городского поселения Правобережного муниципального района Республики Северная Осетия - Алания вправе вносить изменения в структуру источников покрытия дефицита бюджета Бесланского городского поселения, в структуру доходов и в ведомственную структуру расходов, в том числе по разделам, подразделам, целевым статьям и видам расходов классификации расходов бюджетов, с последующим отражением данных изменений в настоящем Решении в случае использования остатков средств бюджета Бесланского городского поселения на 01.01.2026г. </w:t>
      </w:r>
    </w:p>
    <w:p w14:paraId="2652B557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</w:p>
    <w:p w14:paraId="4E03A27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21. Установить, что заключение и оплата учреждениями и организациями договоров, исполнение которых осуществляется за счет средств местного бюджета, производится в пределах утвержденных им лимитов бюджетных обязательств в соответствии с утвержденными расходами местного бюджета и с учетом принятых, неисполненных обязательств. Вытекающие из договоров обязательства, исполнение которых осуществляется за счет средств местного бюджета, принятые учреждениями и организациями сверх установленных им лимитов бюджетных обязательств не подлежат к оплате за счет средств местного бюджета.</w:t>
      </w:r>
    </w:p>
    <w:p w14:paraId="7C7DBE72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22. Установить, что в ходе исполнения местного бюджета, администрация местного самоуправления Бесланского городского поселения Правобережного муниципального района Республики Северная Осетия - Алания вправе расходовать дополнительно полученные из районного бюджета целевые средства по целевому назначению с последующим внесением соответствующих изменений в настоящее решение в установленном порядке.</w:t>
      </w:r>
    </w:p>
    <w:p w14:paraId="7F001339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23. Настоящее Решение подлежит опубликованию (обнародованию). </w:t>
      </w:r>
    </w:p>
    <w:p w14:paraId="40EE5CA1" w14:textId="77777777" w:rsidR="007206BF" w:rsidRPr="00F44BFD" w:rsidRDefault="007206BF" w:rsidP="007206BF">
      <w:pPr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 xml:space="preserve"> </w:t>
      </w:r>
      <w:r w:rsidRPr="00F44BFD">
        <w:rPr>
          <w:rFonts w:eastAsia="Calibri"/>
          <w:bCs/>
        </w:rPr>
        <w:tab/>
        <w:t>24. Настоящее Решение вступает в силу с 01 января 2026 года.</w:t>
      </w:r>
    </w:p>
    <w:p w14:paraId="13646E1F" w14:textId="77777777" w:rsidR="007206BF" w:rsidRPr="00F44BFD" w:rsidRDefault="007206BF" w:rsidP="007206BF">
      <w:pPr>
        <w:ind w:firstLine="708"/>
        <w:jc w:val="both"/>
        <w:rPr>
          <w:rFonts w:eastAsia="Calibri"/>
          <w:bCs/>
        </w:rPr>
      </w:pPr>
      <w:r w:rsidRPr="00F44BFD">
        <w:rPr>
          <w:rFonts w:eastAsia="Calibri"/>
          <w:bCs/>
        </w:rPr>
        <w:t>25. Контроль за исполнением настоящего решения возложить на отдел финансов, бухгалтерского учета и отчетности администрации местного самоуправления Бесланского городского поселения Правобережного муниципального района Республики Северная Осетия – Алания.</w:t>
      </w:r>
    </w:p>
    <w:p w14:paraId="68E047BA" w14:textId="65C40536" w:rsidR="00F06C44" w:rsidRDefault="00F06C44" w:rsidP="007206BF">
      <w:pPr>
        <w:rPr>
          <w:rFonts w:eastAsia="Calibri"/>
          <w:bCs/>
          <w:color w:val="FF0000"/>
        </w:rPr>
      </w:pPr>
    </w:p>
    <w:p w14:paraId="2C08E30D" w14:textId="77777777" w:rsidR="00F06C44" w:rsidRPr="00F44BFD" w:rsidRDefault="00F06C44" w:rsidP="007206BF">
      <w:pPr>
        <w:rPr>
          <w:rFonts w:eastAsia="Calibri"/>
          <w:bCs/>
          <w:color w:val="FF0000"/>
        </w:rPr>
      </w:pPr>
    </w:p>
    <w:p w14:paraId="45517054" w14:textId="77777777" w:rsidR="007206BF" w:rsidRPr="00F44BFD" w:rsidRDefault="007206BF" w:rsidP="007206BF">
      <w:pPr>
        <w:tabs>
          <w:tab w:val="left" w:pos="709"/>
        </w:tabs>
        <w:rPr>
          <w:rFonts w:eastAsia="Calibri"/>
          <w:b/>
          <w:bCs/>
          <w:lang w:eastAsia="en-US"/>
        </w:rPr>
      </w:pPr>
      <w:r w:rsidRPr="00F44BFD">
        <w:rPr>
          <w:rFonts w:eastAsia="Calibri"/>
          <w:b/>
          <w:bCs/>
          <w:lang w:eastAsia="en-US"/>
        </w:rPr>
        <w:t>Председатель Собрания представителей</w:t>
      </w:r>
    </w:p>
    <w:p w14:paraId="6DBA7575" w14:textId="134B2F26" w:rsidR="00F06C44" w:rsidRDefault="007206BF" w:rsidP="007206BF">
      <w:pPr>
        <w:tabs>
          <w:tab w:val="left" w:pos="709"/>
        </w:tabs>
        <w:rPr>
          <w:rFonts w:eastAsia="Calibri"/>
          <w:b/>
          <w:bCs/>
          <w:lang w:eastAsia="en-US"/>
        </w:rPr>
      </w:pPr>
      <w:r w:rsidRPr="00F44BFD">
        <w:rPr>
          <w:rFonts w:eastAsia="Calibri"/>
          <w:b/>
          <w:bCs/>
          <w:lang w:eastAsia="en-US"/>
        </w:rPr>
        <w:t xml:space="preserve">Бесланского городского поселения                                   </w:t>
      </w:r>
      <w:r>
        <w:rPr>
          <w:rFonts w:eastAsia="Calibri"/>
          <w:b/>
          <w:bCs/>
          <w:lang w:eastAsia="en-US"/>
        </w:rPr>
        <w:t xml:space="preserve">             </w:t>
      </w:r>
      <w:r w:rsidRPr="00F44BFD">
        <w:rPr>
          <w:rFonts w:eastAsia="Calibri"/>
          <w:b/>
          <w:bCs/>
          <w:lang w:eastAsia="en-US"/>
        </w:rPr>
        <w:t xml:space="preserve">       </w:t>
      </w:r>
      <w:r>
        <w:rPr>
          <w:rFonts w:eastAsia="Calibri"/>
          <w:b/>
          <w:bCs/>
          <w:lang w:eastAsia="en-US"/>
        </w:rPr>
        <w:t xml:space="preserve">  </w:t>
      </w:r>
      <w:r w:rsidRPr="00F44BFD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 xml:space="preserve">      </w:t>
      </w:r>
      <w:r w:rsidRPr="00F44BFD">
        <w:rPr>
          <w:rFonts w:eastAsia="Calibri"/>
          <w:b/>
          <w:bCs/>
          <w:lang w:eastAsia="en-US"/>
        </w:rPr>
        <w:t>С.</w:t>
      </w:r>
      <w:r>
        <w:rPr>
          <w:rFonts w:eastAsia="Calibri"/>
          <w:b/>
          <w:bCs/>
          <w:lang w:eastAsia="en-US"/>
        </w:rPr>
        <w:t xml:space="preserve"> </w:t>
      </w:r>
      <w:r w:rsidRPr="00F44BFD">
        <w:rPr>
          <w:rFonts w:eastAsia="Calibri"/>
          <w:b/>
          <w:bCs/>
          <w:lang w:eastAsia="en-US"/>
        </w:rPr>
        <w:t xml:space="preserve">И. </w:t>
      </w:r>
      <w:proofErr w:type="spellStart"/>
      <w:r w:rsidRPr="00F44BFD">
        <w:rPr>
          <w:rFonts w:eastAsia="Calibri"/>
          <w:b/>
          <w:bCs/>
          <w:lang w:eastAsia="en-US"/>
        </w:rPr>
        <w:t>Фидарова</w:t>
      </w:r>
      <w:proofErr w:type="spellEnd"/>
    </w:p>
    <w:p w14:paraId="465C80BF" w14:textId="77777777" w:rsidR="00F06C44" w:rsidRPr="00F44BFD" w:rsidRDefault="00F06C44" w:rsidP="007206BF">
      <w:pPr>
        <w:tabs>
          <w:tab w:val="left" w:pos="709"/>
        </w:tabs>
        <w:rPr>
          <w:rFonts w:eastAsia="Calibri"/>
          <w:b/>
          <w:bCs/>
          <w:lang w:eastAsia="en-US"/>
        </w:rPr>
      </w:pPr>
    </w:p>
    <w:p w14:paraId="3DD75683" w14:textId="77777777" w:rsidR="007206BF" w:rsidRPr="00F44BFD" w:rsidRDefault="007206BF" w:rsidP="007206BF">
      <w:pPr>
        <w:tabs>
          <w:tab w:val="left" w:pos="709"/>
        </w:tabs>
        <w:rPr>
          <w:rFonts w:eastAsia="Calibri"/>
          <w:b/>
          <w:bCs/>
          <w:lang w:eastAsia="en-US"/>
        </w:rPr>
      </w:pPr>
    </w:p>
    <w:p w14:paraId="0E64FBBD" w14:textId="724CF9B9" w:rsidR="000644BE" w:rsidRDefault="007206BF" w:rsidP="007206BF">
      <w:pPr>
        <w:tabs>
          <w:tab w:val="left" w:pos="709"/>
        </w:tabs>
        <w:rPr>
          <w:rFonts w:eastAsia="Calibri"/>
          <w:b/>
          <w:bCs/>
          <w:lang w:eastAsia="en-US"/>
        </w:rPr>
      </w:pPr>
      <w:r w:rsidRPr="00F44BFD">
        <w:rPr>
          <w:rFonts w:eastAsia="Calibri"/>
          <w:b/>
          <w:bCs/>
          <w:lang w:eastAsia="en-US"/>
        </w:rPr>
        <w:t xml:space="preserve">Глава Бесланского городского поселения                         </w:t>
      </w:r>
      <w:r>
        <w:rPr>
          <w:rFonts w:eastAsia="Calibri"/>
          <w:b/>
          <w:bCs/>
          <w:lang w:eastAsia="en-US"/>
        </w:rPr>
        <w:t xml:space="preserve"> </w:t>
      </w:r>
      <w:r w:rsidRPr="00F44BFD">
        <w:rPr>
          <w:rFonts w:eastAsia="Calibri"/>
          <w:b/>
          <w:bCs/>
          <w:lang w:eastAsia="en-US"/>
        </w:rPr>
        <w:t xml:space="preserve">              </w:t>
      </w:r>
      <w:r>
        <w:rPr>
          <w:rFonts w:eastAsia="Calibri"/>
          <w:b/>
          <w:bCs/>
          <w:lang w:eastAsia="en-US"/>
        </w:rPr>
        <w:t xml:space="preserve">              </w:t>
      </w:r>
      <w:r w:rsidRPr="00F44BFD">
        <w:rPr>
          <w:rFonts w:eastAsia="Calibri"/>
          <w:b/>
          <w:bCs/>
          <w:lang w:eastAsia="en-US"/>
        </w:rPr>
        <w:t xml:space="preserve">   Х.</w:t>
      </w:r>
      <w:r>
        <w:rPr>
          <w:rFonts w:eastAsia="Calibri"/>
          <w:b/>
          <w:bCs/>
          <w:lang w:eastAsia="en-US"/>
        </w:rPr>
        <w:t xml:space="preserve"> </w:t>
      </w:r>
      <w:r w:rsidRPr="00F44BFD">
        <w:rPr>
          <w:rFonts w:eastAsia="Calibri"/>
          <w:b/>
          <w:bCs/>
          <w:lang w:eastAsia="en-US"/>
        </w:rPr>
        <w:t xml:space="preserve">С. </w:t>
      </w:r>
      <w:proofErr w:type="spellStart"/>
      <w:r w:rsidRPr="00F44BFD">
        <w:rPr>
          <w:rFonts w:eastAsia="Calibri"/>
          <w:b/>
          <w:bCs/>
          <w:lang w:eastAsia="en-US"/>
        </w:rPr>
        <w:t>Татров</w:t>
      </w:r>
      <w:proofErr w:type="spellEnd"/>
      <w:r w:rsidRPr="00F44BFD">
        <w:rPr>
          <w:rFonts w:eastAsia="Calibri"/>
          <w:b/>
          <w:bCs/>
          <w:lang w:eastAsia="en-US"/>
        </w:rPr>
        <w:t xml:space="preserve"> </w:t>
      </w:r>
      <w:bookmarkStart w:id="6" w:name="_GoBack"/>
      <w:bookmarkEnd w:id="6"/>
    </w:p>
    <w:p w14:paraId="319A58B0" w14:textId="77777777" w:rsidR="000644BE" w:rsidRDefault="000644BE" w:rsidP="007206BF">
      <w:pPr>
        <w:tabs>
          <w:tab w:val="left" w:pos="709"/>
        </w:tabs>
        <w:rPr>
          <w:rFonts w:eastAsia="Calibri"/>
          <w:b/>
          <w:bCs/>
          <w:lang w:eastAsia="en-US"/>
        </w:rPr>
      </w:pPr>
    </w:p>
    <w:sectPr w:rsidR="0006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FF"/>
    <w:rsid w:val="000247F9"/>
    <w:rsid w:val="000644BE"/>
    <w:rsid w:val="000F2BFF"/>
    <w:rsid w:val="00117BF1"/>
    <w:rsid w:val="002369E9"/>
    <w:rsid w:val="005A0EA0"/>
    <w:rsid w:val="007206BF"/>
    <w:rsid w:val="0079431D"/>
    <w:rsid w:val="00A15680"/>
    <w:rsid w:val="00E5372F"/>
    <w:rsid w:val="00F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2814"/>
  <w15:chartTrackingRefBased/>
  <w15:docId w15:val="{1235CCC9-EFBA-4B4C-8AAF-17EE6DFA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637B779098059D2E665822503246D6A79DA079CE033F5C9086693D411D2814C535A8194171A19D90C88760CB2F04593277133A514Dl22AG" TargetMode="External"/><Relationship Id="rId13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8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2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7" Type="http://schemas.openxmlformats.org/officeDocument/2006/relationships/hyperlink" Target="https://login.consultant.ru/link/?req=doc&amp;base=RLAW430&amp;n=33366&amp;dst=10016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1" Type="http://schemas.openxmlformats.org/officeDocument/2006/relationships/hyperlink" Target="consultantplus://offline/ref=30637B779098059D2E665822503246D6A79DA079CE033F5C9086693D411D2814C535A81E4675A492C6929764827800453B6A0D3B4F4D29F3l420G" TargetMode="External"/><Relationship Id="rId5" Type="http://schemas.openxmlformats.org/officeDocument/2006/relationships/hyperlink" Target="consultantplus://offline/ref=30637B779098059D2E665822503246D6A79DA079CE033F5C9086693D411D2814C535A8194674A29D90C88760CB2F04593277133A514Dl22AG" TargetMode="External"/><Relationship Id="rId15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10" Type="http://schemas.openxmlformats.org/officeDocument/2006/relationships/hyperlink" Target="consultantplus://offline/ref=30637B779098059D2E665822503246D6A79DA079CE033F5C9086693D411D2814C535A81E4675A195C7929764827800453B6A0D3B4F4D29F3l420G" TargetMode="External"/><Relationship Id="rId19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0637B779098059D2E665822503246D6A79DA079CE033F5C9086693D411D2814C535A81C4772A39D90C88760CB2F04593277133A514Dl22AG" TargetMode="External"/><Relationship Id="rId14" Type="http://schemas.openxmlformats.org/officeDocument/2006/relationships/hyperlink" Target="file:///D:\ALAN\Downloads\2023.04.07_-_&#1088;&#1077;&#1096;&#1077;&#1085;&#1080;&#1077;_&#1086;_&#1074;&#1085;&#1077;&#1089;&#1077;&#1085;&#1080;&#1080;_&#1080;&#1079;&#1084;&#1077;&#1085;&#1077;&#1085;&#1080;&#1081;_&#1074;_&#1073;&#1102;&#1076;&#1078;&#1077;&#1090;_2023(5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2567</Words>
  <Characters>14633</Characters>
  <Application>Microsoft Office Word</Application>
  <DocSecurity>0</DocSecurity>
  <Lines>121</Lines>
  <Paragraphs>34</Paragraphs>
  <ScaleCrop>false</ScaleCrop>
  <Company/>
  <LinksUpToDate>false</LinksUpToDate>
  <CharactersWithSpaces>17166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11</cp:revision>
  <dcterms:created xsi:type="dcterms:W3CDTF">2025-12-08T09:33:00Z</dcterms:created>
  <dcterms:modified xsi:type="dcterms:W3CDTF">2026-01-30T06:47:00Z</dcterms:modified>
</cp:coreProperties>
</file>