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319" w:lineRule="auto"/>
        <w:rPr>
          <w:rFonts w:eastAsia="Calibri"/>
          <w:b/>
          <w:szCs w:val="28"/>
        </w:rPr>
      </w:pPr>
      <w:r/>
      <w:bookmarkStart w:id="0" w:name="_Toc68013797"/>
      <w:r/>
      <w:bookmarkStart w:id="1" w:name="_Toc68533208"/>
      <w:r/>
      <w:r/>
    </w:p>
    <w:p>
      <w:pPr>
        <w:contextualSpacing/>
        <w:jc w:val="center"/>
        <w:spacing w:line="319" w:lineRule="auto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</w:r>
      <w:r/>
    </w:p>
    <w:p>
      <w:pPr>
        <w:contextualSpacing/>
        <w:jc w:val="center"/>
        <w:spacing w:line="319" w:lineRule="auto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</w:r>
      <w:r/>
    </w:p>
    <w:p>
      <w:pPr>
        <w:contextualSpacing/>
        <w:jc w:val="center"/>
        <w:spacing w:line="319" w:lineRule="auto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</w:r>
      <w:r/>
    </w:p>
    <w:p>
      <w:pPr>
        <w:contextualSpacing/>
        <w:jc w:val="center"/>
        <w:spacing w:line="319" w:lineRule="auto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</w:r>
      <w:r/>
    </w:p>
    <w:p>
      <w:pPr>
        <w:contextualSpacing/>
        <w:jc w:val="center"/>
        <w:spacing w:line="319" w:lineRule="auto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</w:r>
      <w:r/>
    </w:p>
    <w:p>
      <w:pPr>
        <w:contextualSpacing/>
        <w:jc w:val="center"/>
        <w:spacing w:line="319" w:lineRule="auto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</w:r>
      <w:r/>
    </w:p>
    <w:p>
      <w:pPr>
        <w:contextualSpacing/>
        <w:jc w:val="center"/>
        <w:spacing w:line="319" w:lineRule="auto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</w:r>
      <w:r/>
    </w:p>
    <w:p>
      <w:pPr>
        <w:contextualSpacing/>
        <w:jc w:val="center"/>
        <w:spacing w:line="319" w:lineRule="auto"/>
        <w:rPr>
          <w:b/>
          <w:szCs w:val="28"/>
        </w:rPr>
      </w:pPr>
      <w:r>
        <w:rPr>
          <w:rFonts w:eastAsia="Calibri"/>
          <w:b/>
          <w:szCs w:val="28"/>
        </w:rPr>
        <w:t xml:space="preserve">ПРОЕКТ ГЕНЕРАЛЬНОГО ПЛАНА</w:t>
      </w:r>
      <w:r>
        <w:rPr>
          <w:b/>
          <w:szCs w:val="28"/>
        </w:rPr>
        <w:t xml:space="preserve"> </w:t>
      </w:r>
      <w:r/>
    </w:p>
    <w:p>
      <w:pPr>
        <w:contextualSpacing/>
        <w:jc w:val="center"/>
        <w:spacing w:line="319" w:lineRule="auto"/>
        <w:rPr>
          <w:rFonts w:eastAsia="Calibri"/>
          <w:szCs w:val="28"/>
        </w:rPr>
      </w:pPr>
      <w:r>
        <w:rPr>
          <w:b/>
          <w:szCs w:val="28"/>
        </w:rPr>
        <w:t xml:space="preserve">ГОРОДА БЕСЛАН</w:t>
      </w:r>
      <w:r/>
    </w:p>
    <w:p>
      <w:pPr>
        <w:contextualSpacing/>
        <w:jc w:val="center"/>
        <w:spacing w:line="319" w:lineRule="auto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ТОМ I</w:t>
      </w:r>
      <w:r/>
    </w:p>
    <w:p>
      <w:pPr>
        <w:contextualSpacing/>
        <w:jc w:val="center"/>
        <w:spacing w:line="319" w:lineRule="auto"/>
        <w:rPr>
          <w:rFonts w:eastAsia="Calibri"/>
          <w:b/>
        </w:rPr>
      </w:pPr>
      <w:r>
        <w:rPr>
          <w:rFonts w:eastAsia="Calibri"/>
          <w:b/>
        </w:rPr>
        <w:t xml:space="preserve">ПОЛОЖЕНИЕ О ТЕРРИТОРИАЛЬНОМ ПЛАНИРОВАНИИ </w:t>
      </w:r>
      <w:r/>
    </w:p>
    <w:p>
      <w:pPr>
        <w:contextualSpacing/>
        <w:jc w:val="center"/>
        <w:spacing w:line="319" w:lineRule="auto"/>
        <w:rPr>
          <w:rFonts w:eastAsia="Calibri"/>
          <w:b/>
        </w:rPr>
      </w:pPr>
      <w:r>
        <w:rPr>
          <w:rFonts w:eastAsia="Calibri"/>
          <w:b/>
        </w:rPr>
        <w:t xml:space="preserve"> (Утверждаемая часть)</w:t>
      </w:r>
      <w:r/>
    </w:p>
    <w:p>
      <w:pPr>
        <w:contextualSpacing/>
        <w:jc w:val="center"/>
        <w:spacing w:line="360" w:lineRule="auto"/>
        <w:tabs>
          <w:tab w:val="left" w:pos="3987" w:leader="none"/>
          <w:tab w:val="center" w:pos="4677" w:leader="none"/>
          <w:tab w:val="left" w:pos="7440" w:leader="none"/>
        </w:tabs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br w:type="column"/>
      </w:r>
      <w:r/>
    </w:p>
    <w:tbl>
      <w:tblPr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92d050"/>
        <w:tblLook w:val="04A0" w:firstRow="1" w:lastRow="0" w:firstColumn="1" w:lastColumn="0" w:noHBand="0" w:noVBand="1"/>
      </w:tblPr>
      <w:tblGrid>
        <w:gridCol w:w="4289"/>
        <w:gridCol w:w="5056"/>
      </w:tblGrid>
      <w:tr>
        <w:trPr/>
        <w:tc>
          <w:tcPr>
            <w:shd w:val="clear" w:color="auto" w:fill="76bd89"/>
            <w:tcW w:w="4289" w:type="dxa"/>
            <w:vAlign w:val="center"/>
            <w:textDirection w:val="lrTb"/>
            <w:noWrap w:val="false"/>
          </w:tcPr>
          <w:p>
            <w:pPr>
              <w:pStyle w:val="1014"/>
              <w:contextualSpacing/>
              <w:spacing w:line="360" w:lineRule="auto"/>
              <w:rPr>
                <w:rFonts w:ascii="Arial Narrow" w:hAnsi="Arial Narrow"/>
                <w:sz w:val="38"/>
                <w:szCs w:val="38"/>
              </w:rPr>
            </w:pPr>
            <w:r>
              <w:rPr>
                <w:rFonts w:ascii="Arial Narrow" w:hAnsi="Arial Narrow"/>
              </w:rPr>
              <w:br w:type="column"/>
            </w:r>
            <w:r>
              <w:rPr>
                <w:rFonts w:ascii="Arial Narrow" w:hAnsi="Arial Narrow"/>
              </w:rPr>
              <w:br w:type="page"/>
            </w:r>
            <w:bookmarkStart w:id="2" w:name="_Toc69754042"/>
            <w:r>
              <w:rPr>
                <w:rFonts w:ascii="Impact" w:hAnsi="Impact"/>
                <w:sz w:val="40"/>
                <w:szCs w:val="40"/>
              </w:rPr>
              <w:t xml:space="preserve">АВТОРСКИЙ КОЛЛЕКТИВ</w:t>
            </w:r>
            <w:bookmarkEnd w:id="2"/>
            <w:r/>
            <w:r/>
          </w:p>
        </w:tc>
        <w:tc>
          <w:tcPr>
            <w:shd w:val="clear" w:color="auto" w:fill="76bd89"/>
            <w:tcW w:w="5056" w:type="dxa"/>
            <w:textDirection w:val="lrTb"/>
            <w:noWrap w:val="false"/>
          </w:tcPr>
          <w:p>
            <w:pPr>
              <w:pStyle w:val="1014"/>
              <w:contextualSpacing/>
              <w:jc w:val="right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/>
          </w:p>
        </w:tc>
      </w:tr>
    </w:tbl>
    <w:p>
      <w:pPr>
        <w:contextualSpacing/>
        <w:spacing w:line="360" w:lineRule="auto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48"/>
          <w:szCs w:val="48"/>
        </w:rPr>
      </w:r>
      <w:r/>
    </w:p>
    <w:p>
      <w:pPr>
        <w:contextualSpacing/>
        <w:spacing w:line="360" w:lineRule="auto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48"/>
          <w:szCs w:val="48"/>
        </w:rPr>
      </w:r>
      <w:r/>
    </w:p>
    <w:p>
      <w:pPr>
        <w:contextualSpacing/>
        <w:spacing w:line="360" w:lineRule="auto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48"/>
          <w:szCs w:val="48"/>
        </w:rPr>
      </w:r>
      <w:r/>
    </w:p>
    <w:tbl>
      <w:tblPr>
        <w:tblW w:w="3895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ook w:val="04A0" w:firstRow="1" w:lastRow="0" w:firstColumn="1" w:lastColumn="0" w:noHBand="0" w:noVBand="1"/>
      </w:tblPr>
      <w:tblGrid>
        <w:gridCol w:w="4807"/>
        <w:gridCol w:w="2465"/>
      </w:tblGrid>
      <w:tr>
        <w:trPr>
          <w:jc w:val="center"/>
          <w:trHeight w:val="407"/>
        </w:trPr>
        <w:tc>
          <w:tcPr>
            <w:shd w:val="clear" w:color="auto" w:fill="76bd89"/>
            <w:tcBorders>
              <w:top w:val="single" w:color="FFFFFF" w:sz="8" w:space="0"/>
              <w:left w:val="single" w:color="FFFFFF" w:sz="8" w:space="0"/>
              <w:bottom w:val="single" w:color="FFFFFF" w:sz="6" w:space="0"/>
              <w:right w:val="single" w:color="FFFFFF" w:sz="6" w:space="0"/>
            </w:tcBorders>
            <w:tcW w:w="3305" w:type="pct"/>
            <w:vAlign w:val="center"/>
            <w:textDirection w:val="lrTb"/>
            <w:noWrap w:val="false"/>
          </w:tcPr>
          <w:p>
            <w:pPr>
              <w:contextualSpacing/>
              <w:spacing w:line="360" w:lineRule="auto"/>
              <w:tabs>
                <w:tab w:val="left" w:pos="3279" w:leader="none"/>
              </w:tabs>
              <w:rPr>
                <w:rFonts w:ascii="Arial Narrow" w:hAnsi="Arial Narrow"/>
                <w:b/>
                <w:szCs w:val="28"/>
              </w:rPr>
            </w:pPr>
            <w:r>
              <w:rPr>
                <w:rFonts w:ascii="Arial Narrow" w:hAnsi="Arial Narrow"/>
                <w:b/>
                <w:szCs w:val="28"/>
              </w:rPr>
              <w:t xml:space="preserve">Генеральный директор</w:t>
            </w:r>
            <w:r/>
          </w:p>
        </w:tc>
        <w:tc>
          <w:tcPr>
            <w:shd w:val="clear" w:color="auto" w:fill="76bd89"/>
            <w:tcBorders>
              <w:top w:val="single" w:color="FFFFFF" w:sz="8" w:space="0"/>
              <w:left w:val="single" w:color="FFFFFF" w:sz="6" w:space="0"/>
              <w:bottom w:val="single" w:color="FFFFFF" w:sz="6" w:space="0"/>
              <w:right w:val="single" w:color="FFFFFF" w:sz="8" w:space="0"/>
            </w:tcBorders>
            <w:tcW w:w="1695" w:type="pct"/>
            <w:vAlign w:val="center"/>
            <w:textDirection w:val="lrTb"/>
            <w:noWrap w:val="false"/>
          </w:tcPr>
          <w:p>
            <w:pPr>
              <w:contextualSpacing/>
              <w:ind w:firstLine="1"/>
              <w:spacing w:line="360" w:lineRule="auto"/>
              <w:tabs>
                <w:tab w:val="left" w:pos="3279" w:leader="none"/>
              </w:tabs>
              <w:rPr>
                <w:rFonts w:ascii="Arial Narrow" w:hAnsi="Arial Narrow"/>
                <w:b/>
                <w:szCs w:val="28"/>
              </w:rPr>
            </w:pPr>
            <w:r>
              <w:rPr>
                <w:rFonts w:ascii="Arial Narrow" w:hAnsi="Arial Narrow"/>
                <w:b/>
                <w:szCs w:val="28"/>
              </w:rPr>
              <w:t xml:space="preserve">А.Р. </w:t>
            </w:r>
            <w:r>
              <w:rPr>
                <w:rFonts w:ascii="Arial Narrow" w:hAnsi="Arial Narrow"/>
                <w:b/>
                <w:szCs w:val="28"/>
              </w:rPr>
              <w:t xml:space="preserve">Авлохов</w:t>
            </w:r>
            <w:r/>
          </w:p>
        </w:tc>
      </w:tr>
      <w:tr>
        <w:trPr>
          <w:jc w:val="center"/>
          <w:trHeight w:val="407"/>
        </w:trPr>
        <w:tc>
          <w:tcPr>
            <w:shd w:val="clear" w:color="auto" w:fill="f2f2f2" w:themeFill="background1" w:themeFillShade="F2"/>
            <w:tcBorders>
              <w:top w:val="single" w:color="FFFFFF" w:sz="6" w:space="0"/>
              <w:left w:val="single" w:color="FFFFFF" w:sz="8" w:space="0"/>
              <w:bottom w:val="single" w:color="FFFFFF" w:sz="6" w:space="0"/>
              <w:right w:val="single" w:color="FFFFFF" w:sz="6" w:space="0"/>
            </w:tcBorders>
            <w:tcW w:w="3305" w:type="pct"/>
            <w:vAlign w:val="center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Начальник отдела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8" w:space="0"/>
            </w:tcBorders>
            <w:tcW w:w="1695" w:type="pct"/>
            <w:vAlign w:val="center"/>
            <w:textDirection w:val="lrTb"/>
            <w:noWrap w:val="false"/>
          </w:tcPr>
          <w:p>
            <w:pPr>
              <w:contextualSpacing/>
              <w:ind w:firstLine="1"/>
              <w:spacing w:line="360" w:lineRule="auto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М.С. Дреев</w:t>
            </w:r>
            <w:r/>
          </w:p>
        </w:tc>
      </w:tr>
      <w:tr>
        <w:trPr>
          <w:jc w:val="center"/>
          <w:trHeight w:val="407"/>
        </w:trPr>
        <w:tc>
          <w:tcPr>
            <w:shd w:val="clear" w:color="auto" w:fill="f2f2f2" w:themeFill="background1" w:themeFillShade="F2"/>
            <w:tcBorders>
              <w:top w:val="single" w:color="FFFFFF" w:sz="6" w:space="0"/>
              <w:left w:val="single" w:color="FFFFFF" w:sz="8" w:space="0"/>
              <w:bottom w:val="single" w:color="FFFFFF" w:sz="6" w:space="0"/>
              <w:right w:val="single" w:color="FFFFFF" w:sz="6" w:space="0"/>
            </w:tcBorders>
            <w:tcW w:w="3305" w:type="pct"/>
            <w:vAlign w:val="center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Кадастровый инженер 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8" w:space="0"/>
            </w:tcBorders>
            <w:tcW w:w="1695" w:type="pct"/>
            <w:vAlign w:val="center"/>
            <w:textDirection w:val="lrTb"/>
            <w:noWrap w:val="false"/>
          </w:tcPr>
          <w:p>
            <w:pPr>
              <w:contextualSpacing/>
              <w:ind w:firstLine="1"/>
              <w:spacing w:line="360" w:lineRule="auto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М.С. Дреев</w:t>
            </w:r>
            <w:r/>
          </w:p>
        </w:tc>
      </w:tr>
      <w:tr>
        <w:trPr>
          <w:jc w:val="center"/>
          <w:trHeight w:val="407"/>
        </w:trPr>
        <w:tc>
          <w:tcPr>
            <w:shd w:val="clear" w:color="auto" w:fill="f2f2f2" w:themeFill="background1" w:themeFillShade="F2"/>
            <w:tcBorders>
              <w:top w:val="single" w:color="FFFFFF" w:sz="6" w:space="0"/>
              <w:left w:val="single" w:color="FFFFFF" w:sz="8" w:space="0"/>
              <w:bottom w:val="single" w:color="FFFFFF" w:sz="6" w:space="0"/>
              <w:right w:val="single" w:color="FFFFFF" w:sz="6" w:space="0"/>
            </w:tcBorders>
            <w:tcW w:w="3305" w:type="pct"/>
            <w:vAlign w:val="center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Инженер-картограф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8" w:space="0"/>
            </w:tcBorders>
            <w:tcW w:w="1695" w:type="pct"/>
            <w:vAlign w:val="center"/>
            <w:textDirection w:val="lrTb"/>
            <w:noWrap w:val="false"/>
          </w:tcPr>
          <w:p>
            <w:pPr>
              <w:contextualSpacing/>
              <w:ind w:firstLine="1"/>
              <w:spacing w:line="360" w:lineRule="auto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П. В. </w:t>
            </w:r>
            <w:r>
              <w:rPr>
                <w:rFonts w:ascii="Arial Narrow" w:hAnsi="Arial Narrow"/>
                <w:szCs w:val="28"/>
              </w:rPr>
              <w:t xml:space="preserve">Чернуцкая</w:t>
            </w:r>
            <w:r/>
          </w:p>
        </w:tc>
      </w:tr>
      <w:tr>
        <w:trPr>
          <w:jc w:val="center"/>
          <w:trHeight w:val="407"/>
        </w:trPr>
        <w:tc>
          <w:tcPr>
            <w:shd w:val="clear" w:color="auto" w:fill="f2f2f2" w:themeFill="background1" w:themeFillShade="F2"/>
            <w:tcBorders>
              <w:top w:val="single" w:color="FFFFFF" w:sz="6" w:space="0"/>
              <w:left w:val="single" w:color="FFFFFF" w:sz="8" w:space="0"/>
              <w:bottom w:val="single" w:color="FFFFFF" w:sz="6" w:space="0"/>
              <w:right w:val="single" w:color="FFFFFF" w:sz="6" w:space="0"/>
            </w:tcBorders>
            <w:tcW w:w="3305" w:type="pct"/>
            <w:vAlign w:val="center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Инженер</w:t>
            </w:r>
            <w:r/>
          </w:p>
        </w:tc>
        <w:tc>
          <w:tcPr>
            <w:shd w:val="clear" w:color="auto" w:fill="f2f2f2" w:themeFill="background1" w:themeFillShade="F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8" w:space="0"/>
            </w:tcBorders>
            <w:tcW w:w="1695" w:type="pct"/>
            <w:vAlign w:val="center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З. З. </w:t>
            </w:r>
            <w:r>
              <w:rPr>
                <w:rFonts w:ascii="Arial Narrow" w:hAnsi="Arial Narrow"/>
                <w:szCs w:val="28"/>
              </w:rPr>
              <w:t xml:space="preserve">Кодзаева</w:t>
            </w:r>
            <w:r/>
          </w:p>
        </w:tc>
      </w:tr>
    </w:tbl>
    <w:p>
      <w:pPr>
        <w:contextualSpacing/>
        <w:jc w:val="left"/>
        <w:spacing w:line="360" w:lineRule="auto"/>
        <w:rPr>
          <w:rFonts w:ascii="Arial Narrow" w:hAnsi="Arial Narrow" w:eastAsiaTheme="majorEastAsia" w:cstheme="majorBidi"/>
          <w:color w:val="2E74B5"/>
          <w:sz w:val="32"/>
          <w:szCs w:val="32"/>
        </w:rPr>
      </w:pPr>
      <w:r>
        <w:rPr>
          <w:rFonts w:ascii="Arial Narrow" w:hAnsi="Arial Narrow" w:eastAsiaTheme="majorEastAsia" w:cstheme="majorBidi"/>
          <w:color w:val="2E74B5"/>
          <w:sz w:val="32"/>
          <w:szCs w:val="32"/>
        </w:rPr>
      </w:r>
      <w:r/>
    </w:p>
    <w:p>
      <w:pPr>
        <w:contextualSpacing/>
        <w:jc w:val="left"/>
        <w:spacing w:line="360" w:lineRule="auto"/>
        <w:rPr>
          <w:rFonts w:ascii="Arial Narrow" w:hAnsi="Arial Narrow" w:eastAsiaTheme="majorEastAsia" w:cstheme="majorBidi"/>
          <w:color w:val="2E74B5"/>
          <w:sz w:val="32"/>
          <w:szCs w:val="32"/>
        </w:rPr>
      </w:pPr>
      <w:r>
        <w:rPr>
          <w:rFonts w:ascii="Arial Narrow" w:hAnsi="Arial Narrow"/>
        </w:rPr>
        <w:br w:type="page"/>
      </w:r>
      <w:r/>
    </w:p>
    <w:tbl>
      <w:tblPr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92d050"/>
        <w:tblLook w:val="04A0" w:firstRow="1" w:lastRow="0" w:firstColumn="1" w:lastColumn="0" w:noHBand="0" w:noVBand="1"/>
      </w:tblPr>
      <w:tblGrid>
        <w:gridCol w:w="3043"/>
        <w:gridCol w:w="6302"/>
      </w:tblGrid>
      <w:tr>
        <w:trPr/>
        <w:tc>
          <w:tcPr>
            <w:shd w:val="clear" w:color="auto" w:fill="76bd89"/>
            <w:tcW w:w="3085" w:type="dxa"/>
            <w:vAlign w:val="center"/>
            <w:textDirection w:val="lrTb"/>
            <w:noWrap w:val="false"/>
          </w:tcPr>
          <w:p>
            <w:pPr>
              <w:pStyle w:val="1014"/>
              <w:contextualSpacing/>
              <w:spacing w:line="360" w:lineRule="auto"/>
              <w:rPr>
                <w:rFonts w:ascii="Impact" w:hAnsi="Impact"/>
                <w:sz w:val="40"/>
                <w:szCs w:val="40"/>
              </w:rPr>
            </w:pPr>
            <w:r/>
            <w:bookmarkStart w:id="3" w:name="_Toc69754043"/>
            <w:r>
              <w:rPr>
                <w:rFonts w:ascii="Impact" w:hAnsi="Impact"/>
                <w:sz w:val="40"/>
                <w:szCs w:val="40"/>
              </w:rPr>
              <w:t xml:space="preserve">СОСТАВ ПРОЕКТА</w:t>
            </w:r>
            <w:bookmarkEnd w:id="3"/>
            <w:r/>
            <w:r/>
          </w:p>
        </w:tc>
        <w:tc>
          <w:tcPr>
            <w:shd w:val="clear" w:color="auto" w:fill="76bd89"/>
            <w:tcW w:w="6484" w:type="dxa"/>
            <w:textDirection w:val="lrTb"/>
            <w:noWrap w:val="false"/>
          </w:tcPr>
          <w:p>
            <w:pPr>
              <w:pStyle w:val="1014"/>
              <w:contextualSpacing/>
              <w:jc w:val="right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  <w:r/>
          </w:p>
        </w:tc>
      </w:tr>
    </w:tbl>
    <w:p>
      <w:pPr>
        <w:contextualSpacing/>
        <w:jc w:val="center"/>
        <w:spacing w:after="8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tbl>
      <w:tblPr>
        <w:tblW w:w="5006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918"/>
        <w:gridCol w:w="5065"/>
        <w:gridCol w:w="2373"/>
      </w:tblGrid>
      <w:tr>
        <w:trPr/>
        <w:tc>
          <w:tcPr>
            <w:shd w:val="clear" w:color="auto" w:fill="c9c9c9" w:themeFill="accent3" w:themeFillTint="99"/>
            <w:tcW w:w="1025" w:type="pct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Обозначения</w:t>
            </w:r>
            <w:r/>
          </w:p>
        </w:tc>
        <w:tc>
          <w:tcPr>
            <w:shd w:val="clear" w:color="auto" w:fill="c9c9c9" w:themeFill="accent3" w:themeFillTint="99"/>
            <w:tcW w:w="2707" w:type="pct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c9c9c9" w:themeFill="accent3" w:themeFillTint="99"/>
            <w:tcW w:w="1268" w:type="pct"/>
            <w:vAlign w:val="center"/>
            <w:textDirection w:val="lrTb"/>
            <w:noWrap w:val="false"/>
          </w:tcPr>
          <w:p>
            <w:pPr>
              <w:ind w:firstLine="30"/>
              <w:jc w:val="center"/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Примечание</w:t>
            </w:r>
            <w:r/>
          </w:p>
        </w:tc>
      </w:tr>
      <w:tr>
        <w:trPr/>
        <w:tc>
          <w:tcPr>
            <w:shd w:val="clear" w:color="auto" w:fill="dbdbdb" w:themeFill="accent3" w:themeFillTint="66"/>
            <w:tcW w:w="1025" w:type="pct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ПЗ</w:t>
            </w:r>
            <w:r/>
          </w:p>
        </w:tc>
        <w:tc>
          <w:tcPr>
            <w:shd w:val="clear" w:color="auto" w:fill="dbdbdb" w:themeFill="accent3" w:themeFillTint="66"/>
            <w:tcW w:w="2707" w:type="pct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Текстовая часть</w:t>
            </w:r>
            <w:r/>
          </w:p>
          <w:p>
            <w:pPr>
              <w:jc w:val="center"/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Пояснительная записка</w:t>
            </w:r>
            <w:r/>
          </w:p>
        </w:tc>
        <w:tc>
          <w:tcPr>
            <w:shd w:val="clear" w:color="auto" w:fill="dbdbdb" w:themeFill="accent3" w:themeFillTint="66"/>
            <w:tcW w:w="1268" w:type="pct"/>
            <w:vAlign w:val="center"/>
            <w:textDirection w:val="lrTb"/>
            <w:noWrap w:val="false"/>
          </w:tcPr>
          <w:p>
            <w:pPr>
              <w:ind w:firstLine="30"/>
              <w:jc w:val="center"/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1025" w:type="pct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ПЗ - 1</w:t>
            </w:r>
            <w:r/>
          </w:p>
        </w:tc>
        <w:tc>
          <w:tcPr>
            <w:shd w:val="clear" w:color="auto" w:fill="auto"/>
            <w:tcW w:w="2707" w:type="pct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ТОМ 1. ПОЛОЖЕНИ</w:t>
            </w:r>
            <w:r>
              <w:rPr>
                <w:rFonts w:cs="Times New Roman"/>
                <w:szCs w:val="24"/>
              </w:rPr>
              <w:t xml:space="preserve">Е</w:t>
            </w:r>
            <w:r>
              <w:rPr>
                <w:rFonts w:cs="Times New Roman"/>
                <w:szCs w:val="24"/>
              </w:rPr>
              <w:t xml:space="preserve"> О ТЕРРИТОРИАЛЬНОМ ПЛАНИРОВАНИИ</w:t>
            </w:r>
            <w:r/>
          </w:p>
        </w:tc>
        <w:tc>
          <w:tcPr>
            <w:shd w:val="clear" w:color="auto" w:fill="auto"/>
            <w:tcW w:w="1268" w:type="pct"/>
            <w:vAlign w:val="center"/>
            <w:textDirection w:val="lrTb"/>
            <w:noWrap w:val="false"/>
          </w:tcPr>
          <w:p>
            <w:pPr>
              <w:ind w:firstLine="30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</w:t>
            </w:r>
            <w:r/>
          </w:p>
        </w:tc>
      </w:tr>
      <w:tr>
        <w:trPr>
          <w:trHeight w:val="489"/>
        </w:trPr>
        <w:tc>
          <w:tcPr>
            <w:shd w:val="clear" w:color="auto" w:fill="auto"/>
            <w:tcW w:w="1025" w:type="pct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ПЗ - 2</w:t>
            </w:r>
            <w:r/>
          </w:p>
        </w:tc>
        <w:tc>
          <w:tcPr>
            <w:shd w:val="clear" w:color="auto" w:fill="auto"/>
            <w:tcW w:w="2707" w:type="pct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ТОМ 2. МАТЕРИАЛЫ ПО ОБОСНОВАНИЮ ПРОЕКТА</w:t>
            </w:r>
            <w:r/>
          </w:p>
        </w:tc>
        <w:tc>
          <w:tcPr>
            <w:shd w:val="clear" w:color="auto" w:fill="auto"/>
            <w:tcW w:w="1268" w:type="pct"/>
            <w:vAlign w:val="center"/>
            <w:textDirection w:val="lrTb"/>
            <w:noWrap w:val="false"/>
          </w:tcPr>
          <w:p>
            <w:pPr>
              <w:ind w:firstLine="30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</w:t>
            </w:r>
            <w:r/>
          </w:p>
        </w:tc>
      </w:tr>
      <w:tr>
        <w:trPr/>
        <w:tc>
          <w:tcPr>
            <w:shd w:val="clear" w:color="auto" w:fill="dbdbdb" w:themeFill="accent3" w:themeFillTint="66"/>
            <w:tcW w:w="1025" w:type="pct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ГЧ - 1</w:t>
            </w:r>
            <w:r/>
          </w:p>
        </w:tc>
        <w:tc>
          <w:tcPr>
            <w:shd w:val="clear" w:color="auto" w:fill="dbdbdb" w:themeFill="accent3" w:themeFillTint="66"/>
            <w:tcW w:w="2707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Графическая часть</w:t>
            </w:r>
            <w:r/>
          </w:p>
        </w:tc>
        <w:tc>
          <w:tcPr>
            <w:shd w:val="clear" w:color="auto" w:fill="dbdbdb" w:themeFill="accent3" w:themeFillTint="66"/>
            <w:tcW w:w="1268" w:type="pct"/>
            <w:vAlign w:val="center"/>
            <w:textDirection w:val="lrTb"/>
            <w:noWrap w:val="false"/>
          </w:tcPr>
          <w:p>
            <w:pPr>
              <w:ind w:firstLine="30"/>
              <w:jc w:val="center"/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1025" w:type="pct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Лист 1</w:t>
            </w:r>
            <w:r/>
          </w:p>
        </w:tc>
        <w:tc>
          <w:tcPr>
            <w:shd w:val="clear" w:color="auto" w:fill="auto"/>
            <w:tcW w:w="2707" w:type="pct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КАРТА ПЛАНИРУЕМОГО РАЗМЕЩЕНИЯ ОБЪЕКТОВ МЕСТНОГО ЗНАЧЕНИЯ ГОРОДСКОГО ПОСЕЛЕНИЯ</w:t>
            </w:r>
            <w:r/>
          </w:p>
        </w:tc>
        <w:tc>
          <w:tcPr>
            <w:shd w:val="clear" w:color="auto" w:fill="auto"/>
            <w:tcW w:w="1268" w:type="pct"/>
            <w:vAlign w:val="center"/>
            <w:textDirection w:val="lrTb"/>
            <w:noWrap w:val="false"/>
          </w:tcPr>
          <w:p>
            <w:pPr>
              <w:ind w:firstLine="30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 1:10 000</w:t>
            </w:r>
            <w:r/>
          </w:p>
        </w:tc>
      </w:tr>
      <w:tr>
        <w:trPr/>
        <w:tc>
          <w:tcPr>
            <w:shd w:val="clear" w:color="auto" w:fill="auto"/>
            <w:tcW w:w="1025" w:type="pct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Лист 2</w:t>
            </w:r>
            <w:r/>
          </w:p>
        </w:tc>
        <w:tc>
          <w:tcPr>
            <w:shd w:val="clear" w:color="auto" w:fill="auto"/>
            <w:tcW w:w="2707" w:type="pct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КАРТА ГРАНИЦ ГОРОДСКОГО ПОСЕЛЕНИЯ</w:t>
            </w:r>
            <w:r/>
          </w:p>
        </w:tc>
        <w:tc>
          <w:tcPr>
            <w:shd w:val="clear" w:color="auto" w:fill="auto"/>
            <w:tcW w:w="1268" w:type="pct"/>
            <w:vAlign w:val="center"/>
            <w:textDirection w:val="lrTb"/>
            <w:noWrap w:val="false"/>
          </w:tcPr>
          <w:p>
            <w:pPr>
              <w:ind w:firstLine="30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 1:10 000</w:t>
            </w:r>
            <w:r/>
          </w:p>
        </w:tc>
      </w:tr>
      <w:tr>
        <w:trPr/>
        <w:tc>
          <w:tcPr>
            <w:shd w:val="clear" w:color="auto" w:fill="auto"/>
            <w:tcW w:w="1025" w:type="pct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Лист 3</w:t>
            </w:r>
            <w:r/>
          </w:p>
        </w:tc>
        <w:tc>
          <w:tcPr>
            <w:shd w:val="clear" w:color="auto" w:fill="auto"/>
            <w:tcW w:w="2707" w:type="pct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КАРТА ФУНКЦИОНАЛЬНЫХ ЗОН ГОРОДСКОГО ПОСЕЛЕНИЯ</w:t>
            </w:r>
            <w:r/>
          </w:p>
        </w:tc>
        <w:tc>
          <w:tcPr>
            <w:shd w:val="clear" w:color="auto" w:fill="auto"/>
            <w:tcW w:w="1268" w:type="pct"/>
            <w:vAlign w:val="center"/>
            <w:textDirection w:val="lrTb"/>
            <w:noWrap w:val="false"/>
          </w:tcPr>
          <w:p>
            <w:pPr>
              <w:ind w:firstLine="30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 1:10 000</w:t>
            </w:r>
            <w:r/>
          </w:p>
        </w:tc>
      </w:tr>
      <w:tr>
        <w:trPr/>
        <w:tc>
          <w:tcPr>
            <w:shd w:val="clear" w:color="auto" w:fill="auto"/>
            <w:tcW w:w="1025" w:type="pct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Лист 4</w:t>
            </w:r>
            <w:r/>
          </w:p>
        </w:tc>
        <w:tc>
          <w:tcPr>
            <w:shd w:val="clear" w:color="auto" w:fill="auto"/>
            <w:tcW w:w="2707" w:type="pct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КАРТА ПЛАНИРУЕМОГО РАЗМЕЩЕНИЯ ОБЪЕКТОВ ТРАНСПОРТНОЙ ИНФРАСТРУКТУРЫ И АВТОМОБИЛЬНЫХ ДОРОГ</w:t>
            </w:r>
            <w:r/>
          </w:p>
        </w:tc>
        <w:tc>
          <w:tcPr>
            <w:shd w:val="clear" w:color="auto" w:fill="auto"/>
            <w:tcW w:w="1268" w:type="pct"/>
            <w:vAlign w:val="center"/>
            <w:textDirection w:val="lrTb"/>
            <w:noWrap w:val="false"/>
          </w:tcPr>
          <w:p>
            <w:pPr>
              <w:ind w:firstLine="30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 1:10 000</w:t>
            </w:r>
            <w:r/>
          </w:p>
        </w:tc>
      </w:tr>
      <w:tr>
        <w:trPr/>
        <w:tc>
          <w:tcPr>
            <w:shd w:val="clear" w:color="auto" w:fill="d9d9d9" w:themeFill="background1" w:themeFillShade="D9"/>
            <w:tcW w:w="1025" w:type="pct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ГЧ - 2</w:t>
            </w:r>
            <w:r/>
          </w:p>
        </w:tc>
        <w:tc>
          <w:tcPr>
            <w:shd w:val="clear" w:color="auto" w:fill="d9d9d9" w:themeFill="background1" w:themeFillShade="D9"/>
            <w:tcW w:w="2707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Графическая часть</w:t>
            </w:r>
            <w:r/>
          </w:p>
        </w:tc>
        <w:tc>
          <w:tcPr>
            <w:shd w:val="clear" w:color="auto" w:fill="d9d9d9" w:themeFill="background1" w:themeFillShade="D9"/>
            <w:tcW w:w="1268" w:type="pct"/>
            <w:vAlign w:val="center"/>
            <w:textDirection w:val="lrTb"/>
            <w:noWrap w:val="false"/>
          </w:tcPr>
          <w:p>
            <w:pPr>
              <w:ind w:firstLine="30"/>
              <w:jc w:val="center"/>
              <w:spacing w:line="36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1025" w:type="pct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Лист 5</w:t>
            </w:r>
            <w:r/>
          </w:p>
        </w:tc>
        <w:tc>
          <w:tcPr>
            <w:shd w:val="clear" w:color="auto" w:fill="auto"/>
            <w:tcW w:w="2707" w:type="pct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КАРТА ГРАНИЦ ЗОН С ОСОБЫМИ УСЛОВИЯМИ ИСПОЛЬЗОВАНИЯ ТЕРРИТОРИЙ</w:t>
            </w:r>
            <w:r/>
          </w:p>
        </w:tc>
        <w:tc>
          <w:tcPr>
            <w:shd w:val="clear" w:color="auto" w:fill="auto"/>
            <w:tcW w:w="1268" w:type="pct"/>
            <w:vAlign w:val="center"/>
            <w:textDirection w:val="lrTb"/>
            <w:noWrap w:val="false"/>
          </w:tcPr>
          <w:p>
            <w:pPr>
              <w:ind w:firstLine="30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 1:10 000</w:t>
            </w:r>
            <w:r/>
          </w:p>
        </w:tc>
      </w:tr>
      <w:tr>
        <w:trPr/>
        <w:tc>
          <w:tcPr>
            <w:shd w:val="clear" w:color="auto" w:fill="auto"/>
            <w:tcW w:w="1025" w:type="pct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Лист 6</w:t>
            </w:r>
            <w:r/>
          </w:p>
        </w:tc>
        <w:tc>
          <w:tcPr>
            <w:shd w:val="clear" w:color="auto" w:fill="auto"/>
            <w:tcW w:w="2707" w:type="pct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КАРТА ТЕРРИТОРИЙ, ПОДВЕРЖЕННЫХ РИСКУ ВОЗНИКНОВЕНИЯ ЧРЕЗВЫЧАЙНЫХ СИТУАЦИЙ ПРИРОДНОГО И ТЕХНОГЕННОГО ХАРАКТЕРА</w:t>
            </w:r>
            <w:r/>
          </w:p>
        </w:tc>
        <w:tc>
          <w:tcPr>
            <w:shd w:val="clear" w:color="auto" w:fill="auto"/>
            <w:tcW w:w="1268" w:type="pct"/>
            <w:vAlign w:val="center"/>
            <w:textDirection w:val="lrTb"/>
            <w:noWrap w:val="false"/>
          </w:tcPr>
          <w:p>
            <w:pPr>
              <w:ind w:firstLine="30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 1:10 000</w:t>
            </w:r>
            <w:r/>
          </w:p>
        </w:tc>
      </w:tr>
      <w:tr>
        <w:trPr/>
        <w:tc>
          <w:tcPr>
            <w:shd w:val="clear" w:color="auto" w:fill="auto"/>
            <w:tcW w:w="1025" w:type="pct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Лист 7</w:t>
            </w:r>
            <w:r/>
          </w:p>
        </w:tc>
        <w:tc>
          <w:tcPr>
            <w:shd w:val="clear" w:color="auto" w:fill="auto"/>
            <w:tcW w:w="2707" w:type="pct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КАРТА РАЗМЕЩЕНИЯ ОБЪЕКТОВ ВОДОСНАБЖЕНИЯ</w:t>
            </w:r>
            <w:r/>
          </w:p>
        </w:tc>
        <w:tc>
          <w:tcPr>
            <w:shd w:val="clear" w:color="auto" w:fill="auto"/>
            <w:tcW w:w="1268" w:type="pct"/>
            <w:vAlign w:val="center"/>
            <w:textDirection w:val="lrTb"/>
            <w:noWrap w:val="false"/>
          </w:tcPr>
          <w:p>
            <w:pPr>
              <w:ind w:firstLine="30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 1:</w:t>
            </w:r>
            <w:r>
              <w:rPr>
                <w:rFonts w:cs="Times New Roman"/>
                <w:szCs w:val="24"/>
              </w:rPr>
              <w:t xml:space="preserve">8</w:t>
            </w:r>
            <w:r>
              <w:rPr>
                <w:rFonts w:cs="Times New Roman"/>
                <w:szCs w:val="24"/>
              </w:rPr>
              <w:t xml:space="preserve"> 000</w:t>
            </w:r>
            <w:r/>
          </w:p>
        </w:tc>
      </w:tr>
      <w:tr>
        <w:trPr/>
        <w:tc>
          <w:tcPr>
            <w:shd w:val="clear" w:color="auto" w:fill="auto"/>
            <w:tcW w:w="1025" w:type="pct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Лист 8</w:t>
            </w:r>
            <w:r/>
          </w:p>
        </w:tc>
        <w:tc>
          <w:tcPr>
            <w:shd w:val="clear" w:color="auto" w:fill="auto"/>
            <w:tcW w:w="2707" w:type="pct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КАРТА РАЗМЕЩЕНИЯ ОБЪЕКТОВ ВОДООТВЕДЕНИЯ</w:t>
            </w:r>
            <w:r/>
          </w:p>
        </w:tc>
        <w:tc>
          <w:tcPr>
            <w:shd w:val="clear" w:color="auto" w:fill="auto"/>
            <w:tcW w:w="1268" w:type="pct"/>
            <w:vAlign w:val="center"/>
            <w:textDirection w:val="lrTb"/>
            <w:noWrap w:val="false"/>
          </w:tcPr>
          <w:p>
            <w:pPr>
              <w:ind w:firstLine="30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 1:</w:t>
            </w:r>
            <w:r>
              <w:rPr>
                <w:rFonts w:cs="Times New Roman"/>
                <w:szCs w:val="24"/>
              </w:rPr>
              <w:t xml:space="preserve">8</w:t>
            </w:r>
            <w:r>
              <w:rPr>
                <w:rFonts w:cs="Times New Roman"/>
                <w:szCs w:val="24"/>
              </w:rPr>
              <w:t xml:space="preserve"> 000</w:t>
            </w:r>
            <w:r/>
          </w:p>
        </w:tc>
      </w:tr>
      <w:tr>
        <w:trPr/>
        <w:tc>
          <w:tcPr>
            <w:shd w:val="clear" w:color="auto" w:fill="auto"/>
            <w:tcW w:w="1025" w:type="pct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Лист 9</w:t>
            </w:r>
            <w:r/>
          </w:p>
        </w:tc>
        <w:tc>
          <w:tcPr>
            <w:shd w:val="clear" w:color="auto" w:fill="auto"/>
            <w:tcW w:w="2707" w:type="pct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КАРТА РАЗМЕЩЕНИЯ ОБЪЕКТОВ ЭНЕРГОСНАБЖЕНИЯ</w:t>
            </w:r>
            <w:r/>
          </w:p>
        </w:tc>
        <w:tc>
          <w:tcPr>
            <w:shd w:val="clear" w:color="auto" w:fill="auto"/>
            <w:tcW w:w="1268" w:type="pct"/>
            <w:vAlign w:val="center"/>
            <w:textDirection w:val="lrTb"/>
            <w:noWrap w:val="false"/>
          </w:tcPr>
          <w:p>
            <w:pPr>
              <w:ind w:firstLine="30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 1:</w:t>
            </w:r>
            <w:r>
              <w:rPr>
                <w:rFonts w:cs="Times New Roman"/>
                <w:szCs w:val="24"/>
              </w:rPr>
              <w:t xml:space="preserve">8</w:t>
            </w:r>
            <w:r>
              <w:rPr>
                <w:rFonts w:cs="Times New Roman"/>
                <w:szCs w:val="24"/>
              </w:rPr>
              <w:t xml:space="preserve"> 000</w:t>
            </w:r>
            <w:r/>
          </w:p>
        </w:tc>
      </w:tr>
      <w:tr>
        <w:trPr/>
        <w:tc>
          <w:tcPr>
            <w:shd w:val="clear" w:color="auto" w:fill="auto"/>
            <w:tcW w:w="1025" w:type="pct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Лист 10</w:t>
            </w:r>
            <w:r/>
          </w:p>
        </w:tc>
        <w:tc>
          <w:tcPr>
            <w:shd w:val="clear" w:color="auto" w:fill="auto"/>
            <w:tcW w:w="2707" w:type="pct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КАРТА РАЗМЕЩЕНИЯ ОБЪЕКТОВ ТЕПЛОСНАБЖЕНИЯ</w:t>
            </w:r>
            <w:r/>
          </w:p>
        </w:tc>
        <w:tc>
          <w:tcPr>
            <w:shd w:val="clear" w:color="auto" w:fill="auto"/>
            <w:tcW w:w="1268" w:type="pct"/>
            <w:vAlign w:val="center"/>
            <w:textDirection w:val="lrTb"/>
            <w:noWrap w:val="false"/>
          </w:tcPr>
          <w:p>
            <w:pPr>
              <w:ind w:firstLine="30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 1:</w:t>
            </w:r>
            <w:r>
              <w:rPr>
                <w:rFonts w:cs="Times New Roman"/>
                <w:szCs w:val="24"/>
              </w:rPr>
              <w:t xml:space="preserve">8</w:t>
            </w:r>
            <w:r>
              <w:rPr>
                <w:rFonts w:cs="Times New Roman"/>
                <w:szCs w:val="24"/>
              </w:rPr>
              <w:t xml:space="preserve"> 000</w:t>
            </w:r>
            <w:r/>
          </w:p>
        </w:tc>
      </w:tr>
      <w:tr>
        <w:trPr/>
        <w:tc>
          <w:tcPr>
            <w:shd w:val="clear" w:color="auto" w:fill="auto"/>
            <w:tcW w:w="1025" w:type="pct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Лист 11</w:t>
            </w:r>
            <w:r/>
          </w:p>
        </w:tc>
        <w:tc>
          <w:tcPr>
            <w:shd w:val="clear" w:color="auto" w:fill="auto"/>
            <w:tcW w:w="2707" w:type="pct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КАРТА РАЗМЕЩЕНИЯ ОБЪЕКТОВ ГАЗОСНАБЖЕНИЯ</w:t>
            </w:r>
            <w:r/>
          </w:p>
        </w:tc>
        <w:tc>
          <w:tcPr>
            <w:shd w:val="clear" w:color="auto" w:fill="auto"/>
            <w:tcW w:w="1268" w:type="pct"/>
            <w:vAlign w:val="center"/>
            <w:textDirection w:val="lrTb"/>
            <w:noWrap w:val="false"/>
          </w:tcPr>
          <w:p>
            <w:pPr>
              <w:ind w:firstLine="30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 1:</w:t>
            </w:r>
            <w:r>
              <w:rPr>
                <w:rFonts w:cs="Times New Roman"/>
                <w:szCs w:val="24"/>
              </w:rPr>
              <w:t xml:space="preserve">8</w:t>
            </w:r>
            <w:r>
              <w:rPr>
                <w:rFonts w:cs="Times New Roman"/>
                <w:szCs w:val="24"/>
              </w:rPr>
              <w:t xml:space="preserve"> 000</w:t>
            </w:r>
            <w:r/>
          </w:p>
        </w:tc>
      </w:tr>
      <w:tr>
        <w:trPr/>
        <w:tc>
          <w:tcPr>
            <w:shd w:val="clear" w:color="auto" w:fill="auto"/>
            <w:tcW w:w="1025" w:type="pct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Лист 12</w:t>
            </w:r>
            <w:r/>
          </w:p>
        </w:tc>
        <w:tc>
          <w:tcPr>
            <w:shd w:val="clear" w:color="auto" w:fill="auto"/>
            <w:tcW w:w="2707" w:type="pct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КАРТА ТРАНСПОРТНОГО КАРКАСА</w:t>
            </w:r>
            <w:r/>
          </w:p>
        </w:tc>
        <w:tc>
          <w:tcPr>
            <w:shd w:val="clear" w:color="auto" w:fill="auto"/>
            <w:tcW w:w="1268" w:type="pct"/>
            <w:vAlign w:val="center"/>
            <w:textDirection w:val="lrTb"/>
            <w:noWrap w:val="false"/>
          </w:tcPr>
          <w:p>
            <w:pPr>
              <w:ind w:firstLine="30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 1:10 000</w:t>
            </w:r>
            <w:r/>
          </w:p>
        </w:tc>
      </w:tr>
      <w:tr>
        <w:trPr/>
        <w:tc>
          <w:tcPr>
            <w:shd w:val="clear" w:color="auto" w:fill="auto"/>
            <w:tcW w:w="1025" w:type="pct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Лист 13</w:t>
            </w:r>
            <w:r/>
          </w:p>
        </w:tc>
        <w:tc>
          <w:tcPr>
            <w:shd w:val="clear" w:color="auto" w:fill="auto"/>
            <w:tcW w:w="2707" w:type="pct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КАРТА ПЛАНИРОВОЧНОГО КАРКАСА</w:t>
            </w:r>
            <w:r/>
          </w:p>
        </w:tc>
        <w:tc>
          <w:tcPr>
            <w:shd w:val="clear" w:color="auto" w:fill="auto"/>
            <w:tcW w:w="1268" w:type="pct"/>
            <w:vAlign w:val="center"/>
            <w:textDirection w:val="lrTb"/>
            <w:noWrap w:val="false"/>
          </w:tcPr>
          <w:p>
            <w:pPr>
              <w:ind w:firstLine="30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 1:10 000</w:t>
            </w:r>
            <w:r/>
          </w:p>
        </w:tc>
      </w:tr>
      <w:tr>
        <w:trPr/>
        <w:tc>
          <w:tcPr>
            <w:shd w:val="clear" w:color="auto" w:fill="auto"/>
            <w:tcW w:w="1025" w:type="pct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Лист 14</w:t>
            </w:r>
            <w:r/>
          </w:p>
        </w:tc>
        <w:tc>
          <w:tcPr>
            <w:shd w:val="clear" w:color="auto" w:fill="auto"/>
            <w:tcW w:w="2707" w:type="pct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КАРТА ТЕРРИТОРИЙ ОБЪЕКТОВ КУЛЬТУРНОГО НАСЛЕДИЯ</w:t>
            </w:r>
            <w:r/>
          </w:p>
        </w:tc>
        <w:tc>
          <w:tcPr>
            <w:shd w:val="clear" w:color="auto" w:fill="auto"/>
            <w:tcW w:w="1268" w:type="pct"/>
            <w:vAlign w:val="center"/>
            <w:textDirection w:val="lrTb"/>
            <w:noWrap w:val="false"/>
          </w:tcPr>
          <w:p>
            <w:pPr>
              <w:ind w:firstLine="30"/>
              <w:jc w:val="center"/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 1:10 000</w:t>
            </w:r>
            <w:r/>
          </w:p>
        </w:tc>
      </w:tr>
      <w:tr>
        <w:trPr/>
        <w:tc>
          <w:tcPr>
            <w:shd w:val="clear" w:color="ffffff" w:fill="ffffff"/>
            <w:tcW w:w="1025" w:type="pct"/>
            <w:vAlign w:val="center"/>
            <w:vMerge w:val="restart"/>
            <w:textDirection w:val="lrTb"/>
            <w:noWrap w:val="false"/>
          </w:tcPr>
          <w:p>
            <w:pPr>
              <w:ind w:firstLine="34"/>
              <w:jc w:val="center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 xml:space="preserve">Лист 15</w:t>
            </w:r>
            <w:r>
              <w:rPr>
                <w:rFonts w:cs="Times New Roman"/>
                <w:szCs w:val="24"/>
              </w:rPr>
            </w:r>
            <w:r/>
          </w:p>
        </w:tc>
        <w:tc>
          <w:tcPr>
            <w:shd w:val="clear" w:color="ffffff" w:fill="ffffff"/>
            <w:tcW w:w="270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 xml:space="preserve">КАРТА МЕСТОРОЖДЕНИЙ И ПРОЯВЛЕНИЙ ПОЛЕЗНЫХ ИСКОПАЕМЫХ</w:t>
            </w:r>
            <w:r>
              <w:rPr>
                <w:rFonts w:cs="Times New Roman"/>
                <w:szCs w:val="24"/>
              </w:rPr>
            </w:r>
            <w:r/>
          </w:p>
        </w:tc>
        <w:tc>
          <w:tcPr>
            <w:shd w:val="clear" w:color="ffffff" w:fill="ffffff"/>
            <w:tcW w:w="1268" w:type="pct"/>
            <w:vAlign w:val="center"/>
            <w:vMerge w:val="restart"/>
            <w:textDirection w:val="lrTb"/>
            <w:noWrap w:val="false"/>
          </w:tcPr>
          <w:p>
            <w:pPr>
              <w:ind w:firstLine="30"/>
              <w:jc w:val="center"/>
              <w:spacing w:line="360" w:lineRule="auto"/>
              <w:rPr>
                <w:rFonts w:cs="Times New Roman"/>
                <w:highlight w:val="none"/>
              </w:rPr>
            </w:pPr>
            <w:r>
              <w:rPr>
                <w:rFonts w:cs="Times New Roman"/>
                <w:szCs w:val="24"/>
              </w:rPr>
              <w:t xml:space="preserve">М 1:10 000</w:t>
            </w:r>
            <w:r>
              <w:rPr>
                <w:rFonts w:cs="Times New Roman"/>
                <w:szCs w:val="24"/>
                <w:highlight w:val="none"/>
              </w:rPr>
            </w:r>
            <w:r/>
          </w:p>
        </w:tc>
      </w:tr>
    </w:tbl>
    <w:p>
      <w:pPr>
        <w:pStyle w:val="1014"/>
        <w:contextualSpacing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</w:r>
      <w:r/>
    </w:p>
    <w:p>
      <w:pPr>
        <w:pStyle w:val="1014"/>
        <w:contextualSpacing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/>
    </w:p>
    <w:sdt>
      <w:sdtPr>
        <w15:appearance w15:val="boundingBox"/>
        <w:id w:val="2004008223"/>
        <w:docPartObj>
          <w:docPartGallery w:val="Table of Contents"/>
          <w:docPartUnique w:val="true"/>
        </w:docPartObj>
        <w:rPr>
          <w:rFonts w:ascii="Arial Narrow" w:hAnsi="Arial Narrow" w:eastAsiaTheme="minorHAnsi" w:cstheme="minorBidi"/>
          <w:color w:val="auto"/>
          <w:sz w:val="28"/>
          <w:szCs w:val="22"/>
          <w:lang w:eastAsia="en-US"/>
        </w:rPr>
      </w:sdtPr>
      <w:sdtContent>
        <w:p>
          <w:pPr>
            <w:pStyle w:val="1034"/>
            <w:contextualSpacing/>
            <w:jc w:val="center"/>
            <w:spacing w:line="360" w:lineRule="auto"/>
            <w:rPr>
              <w:rFonts w:ascii="Impact" w:hAnsi="Impact"/>
              <w:sz w:val="40"/>
              <w:szCs w:val="40"/>
              <w:lang w:eastAsia="en-US"/>
            </w:rPr>
          </w:pPr>
          <w:r>
            <w:rPr>
              <w:rFonts w:ascii="Impact" w:hAnsi="Impact"/>
              <w:sz w:val="40"/>
              <w:szCs w:val="40"/>
              <w:lang w:eastAsia="en-US"/>
            </w:rPr>
            <w:t xml:space="preserve">Содержание</w:t>
          </w:r>
          <w:r/>
        </w:p>
        <w:p>
          <w:pPr>
            <w:contextualSpacing/>
            <w:spacing w:line="360" w:lineRule="auto"/>
            <w:rPr>
              <w:lang w:eastAsia="ru-RU"/>
            </w:rPr>
          </w:pPr>
          <w:r>
            <w:rPr>
              <w:lang w:eastAsia="ru-RU"/>
            </w:rPr>
          </w:r>
          <w:r/>
        </w:p>
        <w:p>
          <w:pPr>
            <w:pStyle w:val="1035"/>
            <w:contextualSpacing/>
            <w:rPr>
              <w:rFonts w:asciiTheme="minorHAnsi" w:hAnsiTheme="minorHAnsi" w:eastAsiaTheme="minorEastAsia"/>
              <w:sz w:val="22"/>
              <w:lang w:eastAsia="ru-RU"/>
            </w:rPr>
          </w:pPr>
          <w:r>
            <w:rPr>
              <w:rFonts w:ascii="Arial Narrow" w:hAnsi="Arial Narrow"/>
            </w:rPr>
            <w:fldChar w:fldCharType="begin"/>
          </w:r>
          <w:r>
            <w:rPr>
              <w:rFonts w:ascii="Arial Narrow" w:hAnsi="Arial Narrow"/>
            </w:rPr>
            <w:instrText xml:space="preserve"> TOC \o "1-3" \h \z \u </w:instrText>
          </w:r>
          <w:r>
            <w:rPr>
              <w:rFonts w:ascii="Arial Narrow" w:hAnsi="Arial Narrow"/>
            </w:rPr>
            <w:fldChar w:fldCharType="separate"/>
          </w:r>
          <w:hyperlink w:tooltip="#_Toc69754042" w:anchor="_Toc69754042" w:history="1">
            <w:r>
              <w:rPr>
                <w:rStyle w:val="1037"/>
                <w:rFonts w:ascii="Arial Narrow" w:hAnsi="Arial Narrow"/>
              </w:rPr>
              <w:t xml:space="preserve">А</w:t>
            </w:r>
            <w:r>
              <w:rPr>
                <w:rStyle w:val="1037"/>
                <w:rFonts w:ascii="Arial Narrow" w:hAnsi="Arial Narrow"/>
              </w:rPr>
              <w:t xml:space="preserve">вторский коллектив</w:t>
            </w:r>
            <w:r>
              <w:tab/>
            </w:r>
            <w:r>
              <w:fldChar w:fldCharType="begin"/>
            </w:r>
            <w:r>
              <w:instrText xml:space="preserve"> PAGEREF _Toc69754042 \h </w:instrText>
            </w:r>
            <w:r>
              <w:fldChar w:fldCharType="separate"/>
            </w:r>
            <w:r>
              <w:t xml:space="preserve">2</w:t>
            </w:r>
            <w:r>
              <w:fldChar w:fldCharType="end"/>
            </w:r>
          </w:hyperlink>
          <w:r/>
          <w:r/>
        </w:p>
        <w:p>
          <w:pPr>
            <w:pStyle w:val="1035"/>
            <w:contextualSpacing/>
            <w:rPr>
              <w:rStyle w:val="1037"/>
              <w:rFonts w:ascii="Arial Narrow" w:hAnsi="Arial Narrow"/>
            </w:rPr>
          </w:pPr>
          <w:r/>
          <w:hyperlink w:tooltip="#_Toc69754043" w:anchor="_Toc69754043" w:history="1">
            <w:r>
              <w:rPr>
                <w:rStyle w:val="1037"/>
                <w:rFonts w:ascii="Arial Narrow" w:hAnsi="Arial Narrow"/>
              </w:rPr>
              <w:t xml:space="preserve">Состав проекта</w:t>
            </w:r>
            <w:r>
              <w:rPr>
                <w:rStyle w:val="1037"/>
                <w:rFonts w:ascii="Arial Narrow" w:hAnsi="Arial Narrow"/>
              </w:rPr>
              <w:tab/>
            </w:r>
            <w:r>
              <w:rPr>
                <w:rStyle w:val="1037"/>
                <w:rFonts w:ascii="Arial Narrow" w:hAnsi="Arial Narrow"/>
              </w:rPr>
              <w:fldChar w:fldCharType="begin"/>
            </w:r>
            <w:r>
              <w:rPr>
                <w:rStyle w:val="1037"/>
                <w:rFonts w:ascii="Arial Narrow" w:hAnsi="Arial Narrow"/>
              </w:rPr>
              <w:instrText xml:space="preserve"> PAGEREF _Toc69754043 \h </w:instrText>
            </w:r>
            <w:r>
              <w:rPr>
                <w:rStyle w:val="1037"/>
                <w:rFonts w:ascii="Arial Narrow" w:hAnsi="Arial Narrow"/>
              </w:rPr>
            </w:r>
            <w:r>
              <w:rPr>
                <w:rStyle w:val="1037"/>
                <w:rFonts w:ascii="Arial Narrow" w:hAnsi="Arial Narrow"/>
              </w:rPr>
              <w:fldChar w:fldCharType="separate"/>
            </w:r>
            <w:r>
              <w:rPr>
                <w:rStyle w:val="1037"/>
                <w:rFonts w:ascii="Arial Narrow" w:hAnsi="Arial Narrow"/>
              </w:rPr>
              <w:t xml:space="preserve">3</w:t>
            </w:r>
            <w:r>
              <w:rPr>
                <w:rStyle w:val="1037"/>
                <w:rFonts w:ascii="Arial Narrow" w:hAnsi="Arial Narrow"/>
              </w:rPr>
              <w:fldChar w:fldCharType="end"/>
            </w:r>
          </w:hyperlink>
          <w:r/>
          <w:r/>
        </w:p>
        <w:p>
          <w:pPr>
            <w:pStyle w:val="1035"/>
            <w:contextualSpacing/>
            <w:rPr>
              <w:rStyle w:val="1037"/>
              <w:rFonts w:ascii="Arial Narrow" w:hAnsi="Arial Narrow"/>
            </w:rPr>
          </w:pPr>
          <w:r/>
          <w:hyperlink w:tooltip="#_Toc69754044" w:anchor="_Toc69754044" w:history="1">
            <w:r>
              <w:rPr>
                <w:rStyle w:val="1037"/>
                <w:rFonts w:ascii="Arial Narrow" w:hAnsi="Arial Narrow"/>
              </w:rPr>
              <w:t xml:space="preserve">Общие положения</w:t>
            </w:r>
            <w:r>
              <w:rPr>
                <w:rStyle w:val="1037"/>
                <w:rFonts w:ascii="Arial Narrow" w:hAnsi="Arial Narrow"/>
              </w:rPr>
              <w:tab/>
            </w:r>
            <w:r>
              <w:rPr>
                <w:rStyle w:val="1037"/>
                <w:rFonts w:ascii="Arial Narrow" w:hAnsi="Arial Narrow"/>
              </w:rPr>
              <w:fldChar w:fldCharType="begin"/>
            </w:r>
            <w:r>
              <w:rPr>
                <w:rStyle w:val="1037"/>
                <w:rFonts w:ascii="Arial Narrow" w:hAnsi="Arial Narrow"/>
              </w:rPr>
              <w:instrText xml:space="preserve"> PAGEREF _Toc69754044 \h </w:instrText>
            </w:r>
            <w:r>
              <w:rPr>
                <w:rStyle w:val="1037"/>
                <w:rFonts w:ascii="Arial Narrow" w:hAnsi="Arial Narrow"/>
              </w:rPr>
            </w:r>
            <w:r>
              <w:rPr>
                <w:rStyle w:val="1037"/>
                <w:rFonts w:ascii="Arial Narrow" w:hAnsi="Arial Narrow"/>
              </w:rPr>
              <w:fldChar w:fldCharType="separate"/>
            </w:r>
            <w:r>
              <w:rPr>
                <w:rStyle w:val="1037"/>
                <w:rFonts w:ascii="Arial Narrow" w:hAnsi="Arial Narrow"/>
              </w:rPr>
              <w:t xml:space="preserve">6</w:t>
            </w:r>
            <w:r>
              <w:rPr>
                <w:rStyle w:val="1037"/>
                <w:rFonts w:ascii="Arial Narrow" w:hAnsi="Arial Narrow"/>
              </w:rPr>
              <w:fldChar w:fldCharType="end"/>
            </w:r>
          </w:hyperlink>
          <w:r/>
          <w:r/>
        </w:p>
        <w:p>
          <w:pPr>
            <w:pStyle w:val="1035"/>
            <w:contextualSpacing/>
            <w:rPr>
              <w:rStyle w:val="1037"/>
              <w:rFonts w:ascii="Arial Narrow" w:hAnsi="Arial Narrow"/>
            </w:rPr>
          </w:pPr>
          <w:r/>
          <w:hyperlink w:tooltip="#_Toc69754045" w:anchor="_Toc69754045" w:history="1">
            <w:r>
              <w:rPr>
                <w:rStyle w:val="1037"/>
                <w:rFonts w:ascii="Arial Narrow" w:hAnsi="Arial Narrow"/>
              </w:rPr>
              <w:t xml:space="preserve">Раздел 1. Цели и задачи территориального планирования и развития </w:t>
            </w:r>
            <w:r>
              <w:rPr>
                <w:rStyle w:val="1037"/>
                <w:rFonts w:ascii="Arial Narrow" w:hAnsi="Arial Narrow"/>
              </w:rPr>
              <w:t xml:space="preserve">г. Беслан</w:t>
            </w:r>
            <w:r>
              <w:rPr>
                <w:rStyle w:val="1037"/>
                <w:rFonts w:ascii="Arial Narrow" w:hAnsi="Arial Narrow"/>
              </w:rPr>
              <w:tab/>
            </w:r>
            <w:r>
              <w:rPr>
                <w:rStyle w:val="1037"/>
                <w:rFonts w:ascii="Arial Narrow" w:hAnsi="Arial Narrow"/>
              </w:rPr>
              <w:fldChar w:fldCharType="begin"/>
            </w:r>
            <w:r>
              <w:rPr>
                <w:rStyle w:val="1037"/>
                <w:rFonts w:ascii="Arial Narrow" w:hAnsi="Arial Narrow"/>
              </w:rPr>
              <w:instrText xml:space="preserve"> PAGEREF _Toc69754045 \h </w:instrText>
            </w:r>
            <w:r>
              <w:rPr>
                <w:rStyle w:val="1037"/>
                <w:rFonts w:ascii="Arial Narrow" w:hAnsi="Arial Narrow"/>
              </w:rPr>
            </w:r>
            <w:r>
              <w:rPr>
                <w:rStyle w:val="1037"/>
                <w:rFonts w:ascii="Arial Narrow" w:hAnsi="Arial Narrow"/>
              </w:rPr>
              <w:fldChar w:fldCharType="separate"/>
            </w:r>
            <w:r>
              <w:rPr>
                <w:rStyle w:val="1037"/>
                <w:rFonts w:ascii="Arial Narrow" w:hAnsi="Arial Narrow"/>
              </w:rPr>
              <w:t xml:space="preserve">6</w:t>
            </w:r>
            <w:r>
              <w:rPr>
                <w:rStyle w:val="1037"/>
                <w:rFonts w:ascii="Arial Narrow" w:hAnsi="Arial Narrow"/>
              </w:rPr>
              <w:fldChar w:fldCharType="end"/>
            </w:r>
          </w:hyperlink>
          <w:r/>
          <w:r/>
        </w:p>
        <w:p>
          <w:pPr>
            <w:pStyle w:val="1035"/>
            <w:contextualSpacing/>
            <w:rPr>
              <w:rStyle w:val="1037"/>
              <w:rFonts w:ascii="Arial Narrow" w:hAnsi="Arial Narrow"/>
            </w:rPr>
          </w:pPr>
          <w:r/>
          <w:hyperlink w:tooltip="#_Toc69754046" w:anchor="_Toc69754046" w:history="1">
            <w:r>
              <w:rPr>
                <w:rStyle w:val="1037"/>
                <w:rFonts w:ascii="Arial Narrow" w:hAnsi="Arial Narrow"/>
              </w:rPr>
              <w:t xml:space="preserve">Раздел 2. Сведения о видах, назначении и наименованиях планируемых для размещения объект</w:t>
            </w:r>
            <w:r>
              <w:rPr>
                <w:rStyle w:val="1037"/>
                <w:rFonts w:ascii="Arial Narrow" w:hAnsi="Arial Narrow"/>
              </w:rPr>
              <w:t xml:space="preserve">ах</w:t>
            </w:r>
            <w:r>
              <w:rPr>
                <w:rStyle w:val="1037"/>
                <w:rFonts w:ascii="Arial Narrow" w:hAnsi="Arial Narrow"/>
              </w:rPr>
              <w:t xml:space="preserve"> местного значения </w:t>
            </w:r>
            <w:r>
              <w:rPr>
                <w:rStyle w:val="1037"/>
                <w:rFonts w:ascii="Arial Narrow" w:hAnsi="Arial Narrow"/>
              </w:rPr>
              <w:t xml:space="preserve">населенного пункта</w:t>
            </w:r>
            <w:r>
              <w:rPr>
                <w:rStyle w:val="1037"/>
                <w:rFonts w:ascii="Arial Narrow" w:hAnsi="Arial Narrow"/>
              </w:rPr>
              <w:t xml:space="preserve">, их основные характеристики, местоположение.</w:t>
            </w:r>
            <w:r>
              <w:rPr>
                <w:rStyle w:val="1037"/>
                <w:rFonts w:ascii="Arial Narrow" w:hAnsi="Arial Narrow"/>
              </w:rPr>
              <w:tab/>
            </w:r>
            <w:r>
              <w:rPr>
                <w:rStyle w:val="1037"/>
                <w:rFonts w:ascii="Arial Narrow" w:hAnsi="Arial Narrow"/>
              </w:rPr>
              <w:fldChar w:fldCharType="begin"/>
            </w:r>
            <w:r>
              <w:rPr>
                <w:rStyle w:val="1037"/>
                <w:rFonts w:ascii="Arial Narrow" w:hAnsi="Arial Narrow"/>
              </w:rPr>
              <w:instrText xml:space="preserve"> PAGEREF _Toc69754046 \h </w:instrText>
            </w:r>
            <w:r>
              <w:rPr>
                <w:rStyle w:val="1037"/>
                <w:rFonts w:ascii="Arial Narrow" w:hAnsi="Arial Narrow"/>
              </w:rPr>
            </w:r>
            <w:r>
              <w:rPr>
                <w:rStyle w:val="1037"/>
                <w:rFonts w:ascii="Arial Narrow" w:hAnsi="Arial Narrow"/>
              </w:rPr>
              <w:fldChar w:fldCharType="separate"/>
            </w:r>
            <w:r>
              <w:rPr>
                <w:rStyle w:val="1037"/>
                <w:rFonts w:ascii="Arial Narrow" w:hAnsi="Arial Narrow"/>
              </w:rPr>
              <w:t xml:space="preserve">16</w:t>
            </w:r>
            <w:r>
              <w:rPr>
                <w:rStyle w:val="1037"/>
                <w:rFonts w:ascii="Arial Narrow" w:hAnsi="Arial Narrow"/>
              </w:rPr>
              <w:fldChar w:fldCharType="end"/>
            </w:r>
          </w:hyperlink>
          <w:r/>
          <w:r/>
        </w:p>
        <w:p>
          <w:pPr>
            <w:pStyle w:val="1035"/>
            <w:contextualSpacing/>
            <w:rPr>
              <w:rStyle w:val="1037"/>
              <w:rFonts w:ascii="Arial Narrow" w:hAnsi="Arial Narrow"/>
            </w:rPr>
          </w:pPr>
          <w:r/>
          <w:hyperlink w:tooltip="#_Toc69754047" w:anchor="_Toc69754047" w:history="1">
            <w:r>
              <w:rPr>
                <w:rStyle w:val="1037"/>
                <w:rFonts w:ascii="Arial Narrow" w:hAnsi="Arial Narrow"/>
              </w:rPr>
              <w:t xml:space="preserve">Раздел 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значения.</w:t>
            </w:r>
            <w:r>
              <w:rPr>
                <w:rStyle w:val="1037"/>
                <w:rFonts w:ascii="Arial Narrow" w:hAnsi="Arial Narrow"/>
              </w:rPr>
              <w:tab/>
            </w:r>
            <w:r>
              <w:rPr>
                <w:rStyle w:val="1037"/>
                <w:rFonts w:ascii="Arial Narrow" w:hAnsi="Arial Narrow"/>
              </w:rPr>
              <w:fldChar w:fldCharType="begin"/>
            </w:r>
            <w:r>
              <w:rPr>
                <w:rStyle w:val="1037"/>
                <w:rFonts w:ascii="Arial Narrow" w:hAnsi="Arial Narrow"/>
              </w:rPr>
              <w:instrText xml:space="preserve"> PAGEREF _Toc69754047 \h </w:instrText>
            </w:r>
            <w:r>
              <w:rPr>
                <w:rStyle w:val="1037"/>
                <w:rFonts w:ascii="Arial Narrow" w:hAnsi="Arial Narrow"/>
              </w:rPr>
            </w:r>
            <w:r>
              <w:rPr>
                <w:rStyle w:val="1037"/>
                <w:rFonts w:ascii="Arial Narrow" w:hAnsi="Arial Narrow"/>
              </w:rPr>
              <w:fldChar w:fldCharType="separate"/>
            </w:r>
            <w:r>
              <w:rPr>
                <w:rStyle w:val="1037"/>
                <w:rFonts w:ascii="Arial Narrow" w:hAnsi="Arial Narrow"/>
              </w:rPr>
              <w:t xml:space="preserve">36</w:t>
            </w:r>
            <w:r>
              <w:rPr>
                <w:rStyle w:val="1037"/>
                <w:rFonts w:ascii="Arial Narrow" w:hAnsi="Arial Narrow"/>
              </w:rPr>
              <w:fldChar w:fldCharType="end"/>
            </w:r>
          </w:hyperlink>
          <w:r/>
          <w:r/>
        </w:p>
        <w:p>
          <w:pPr>
            <w:contextualSpacing/>
            <w:ind w:firstLine="851"/>
            <w:spacing w:line="360" w:lineRule="auto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</w:rPr>
            <w:fldChar w:fldCharType="end"/>
          </w:r>
          <w:r/>
        </w:p>
      </w:sdtContent>
    </w:sdt>
    <w:p>
      <w:pPr>
        <w:pStyle w:val="1014"/>
        <w:contextualSpacing/>
        <w:ind w:firstLine="851"/>
        <w:jc w:val="center"/>
        <w:spacing w:after="240"/>
      </w:pPr>
      <w:r>
        <w:br w:type="column"/>
      </w:r>
      <w:bookmarkStart w:id="4" w:name="_Toc69754044"/>
      <w:r>
        <w:rPr>
          <w:rFonts w:ascii="Arial Narrow" w:hAnsi="Arial Narrow"/>
        </w:rPr>
        <w:t xml:space="preserve">Общие положения</w:t>
      </w:r>
      <w:bookmarkEnd w:id="4"/>
      <w:r/>
      <w:r/>
    </w:p>
    <w:p>
      <w:pPr>
        <w:contextualSpacing/>
        <w:ind w:firstLine="851"/>
        <w:spacing w:line="360" w:lineRule="auto"/>
        <w:rPr>
          <w:color w:val="FF0000"/>
          <w:szCs w:val="28"/>
        </w:rPr>
      </w:pPr>
      <w:r/>
      <w:bookmarkStart w:id="5" w:name="_Toc69754045"/>
      <w:r>
        <w:rPr>
          <w:szCs w:val="28"/>
        </w:rPr>
        <w:t xml:space="preserve">Генеральный план города Беслан Республики Северная Осетия-Алания разработан в соответствии с Муниципальным контрактом </w:t>
      </w:r>
      <w:r>
        <w:rPr>
          <w:szCs w:val="28"/>
        </w:rPr>
        <w:t xml:space="preserve">от 5 апреля 2021 года </w:t>
      </w:r>
      <w:r>
        <w:rPr>
          <w:szCs w:val="28"/>
        </w:rPr>
        <w:t xml:space="preserve">№</w:t>
      </w:r>
      <w:r>
        <w:rPr>
          <w:szCs w:val="28"/>
        </w:rPr>
        <w:t xml:space="preserve"> </w:t>
      </w:r>
      <w:r>
        <w:rPr>
          <w:szCs w:val="28"/>
        </w:rPr>
        <w:t xml:space="preserve">0310200000321000209, </w:t>
      </w:r>
      <w:r>
        <w:rPr>
          <w:szCs w:val="28"/>
        </w:rPr>
        <w:t xml:space="preserve">с учетом решений, приняты</w:t>
      </w:r>
      <w:r>
        <w:rPr>
          <w:szCs w:val="28"/>
        </w:rPr>
        <w:t xml:space="preserve">х</w:t>
      </w:r>
      <w:r>
        <w:rPr>
          <w:szCs w:val="28"/>
        </w:rPr>
        <w:t xml:space="preserve"> в проекте генерального плана г. Беслан, подготовленном в соответствии с Д</w:t>
      </w:r>
      <w:r>
        <w:rPr>
          <w:szCs w:val="28"/>
        </w:rPr>
        <w:t xml:space="preserve">оговором  №</w:t>
      </w:r>
      <w:r>
        <w:rPr>
          <w:szCs w:val="28"/>
        </w:rPr>
        <w:t xml:space="preserve"> </w:t>
      </w:r>
      <w:r>
        <w:rPr>
          <w:szCs w:val="28"/>
        </w:rPr>
        <w:t xml:space="preserve">20-04/850 между ГУП «Научно-Исследовательский и Проектный Институт Генерального плана города  Москвы» и  ГУП «УКС Министерства архитектуры и строительной политики Республики Северная Осетия-Алания»</w:t>
      </w:r>
      <w:r>
        <w:rPr>
          <w:color w:val="FF0000"/>
          <w:szCs w:val="28"/>
        </w:rPr>
        <w:t xml:space="preserve">.</w:t>
      </w:r>
      <w:r/>
    </w:p>
    <w:p>
      <w:pPr>
        <w:contextualSpacing/>
        <w:ind w:firstLine="851"/>
        <w:spacing w:line="360" w:lineRule="auto"/>
        <w:rPr>
          <w:szCs w:val="28"/>
        </w:rPr>
      </w:pPr>
      <w:r>
        <w:rPr>
          <w:szCs w:val="28"/>
        </w:rPr>
        <w:t xml:space="preserve">Генеральный план разработан в соответствии с действующим законодательство</w:t>
      </w:r>
      <w:r>
        <w:rPr>
          <w:szCs w:val="28"/>
        </w:rPr>
        <w:t xml:space="preserve">м</w:t>
      </w:r>
      <w:r>
        <w:rPr>
          <w:szCs w:val="28"/>
        </w:rPr>
        <w:t xml:space="preserve"> Российской Федерации, Градостроительным кодексом РФ от 29.12.2004 №</w:t>
      </w:r>
      <w:r>
        <w:rPr>
          <w:szCs w:val="28"/>
        </w:rPr>
        <w:t xml:space="preserve"> </w:t>
      </w:r>
      <w:r>
        <w:rPr>
          <w:szCs w:val="28"/>
        </w:rPr>
        <w:t xml:space="preserve">190-ФЗ</w:t>
      </w:r>
      <w:r>
        <w:rPr>
          <w:szCs w:val="28"/>
        </w:rPr>
        <w:t xml:space="preserve">, </w:t>
      </w:r>
      <w:r>
        <w:rPr>
          <w:szCs w:val="28"/>
        </w:rPr>
        <w:t xml:space="preserve">Заданием на разработку Генерального плана</w:t>
      </w:r>
      <w:r>
        <w:rPr>
          <w:szCs w:val="28"/>
        </w:rPr>
        <w:t xml:space="preserve"> (Приложение №</w:t>
      </w:r>
      <w:r>
        <w:rPr>
          <w:szCs w:val="28"/>
        </w:rPr>
        <w:t xml:space="preserve"> </w:t>
      </w:r>
      <w:r>
        <w:rPr>
          <w:szCs w:val="28"/>
        </w:rPr>
        <w:t xml:space="preserve">1 к контракту №</w:t>
      </w:r>
      <w:r>
        <w:rPr>
          <w:szCs w:val="28"/>
        </w:rPr>
        <w:t xml:space="preserve"> </w:t>
      </w:r>
      <w:r>
        <w:rPr>
          <w:szCs w:val="28"/>
        </w:rPr>
        <w:t xml:space="preserve">0310200000321000209 от 5 апреля 2021 года) и иным</w:t>
      </w:r>
      <w:r>
        <w:rPr>
          <w:szCs w:val="28"/>
        </w:rPr>
        <w:t xml:space="preserve">и</w:t>
      </w:r>
      <w:r>
        <w:rPr>
          <w:szCs w:val="28"/>
        </w:rPr>
        <w:t xml:space="preserve"> НПА в области градостроительства и проектирования. </w:t>
      </w:r>
      <w:r/>
    </w:p>
    <w:p>
      <w:pPr>
        <w:contextualSpacing/>
        <w:ind w:firstLine="851"/>
        <w:spacing w:line="360" w:lineRule="auto"/>
        <w:rPr>
          <w:szCs w:val="28"/>
        </w:rPr>
      </w:pPr>
      <w:r>
        <w:rPr>
          <w:szCs w:val="28"/>
        </w:rPr>
        <w:t xml:space="preserve">Генеральный план разработан в соответствии с </w:t>
      </w:r>
      <w:r>
        <w:rPr>
          <w:szCs w:val="28"/>
        </w:rPr>
        <w:t xml:space="preserve">Закон</w:t>
      </w:r>
      <w:r>
        <w:rPr>
          <w:szCs w:val="28"/>
        </w:rPr>
        <w:t xml:space="preserve">ом</w:t>
      </w:r>
      <w:r>
        <w:rPr>
          <w:szCs w:val="28"/>
        </w:rPr>
        <w:t xml:space="preserve"> Республики Северная Осетия-Алания </w:t>
      </w:r>
      <w:r>
        <w:rPr>
          <w:szCs w:val="28"/>
        </w:rPr>
        <w:t xml:space="preserve">от 18.09.2019 № 60-РЗ </w:t>
      </w:r>
      <w:r>
        <w:rPr>
          <w:szCs w:val="28"/>
        </w:rPr>
        <w:t xml:space="preserve">«О стратегии социально-экономического развития Республики Северная Осетия-Алания до 2030 года»,</w:t>
      </w:r>
      <w:r>
        <w:rPr>
          <w:szCs w:val="28"/>
        </w:rPr>
        <w:t xml:space="preserve"> Схемой</w:t>
      </w:r>
      <w:r>
        <w:rPr>
          <w:szCs w:val="28"/>
        </w:rPr>
        <w:t xml:space="preserve"> территориального планирования Правобережного муниципального района Республики Северная Осетия-Алания, Схем</w:t>
      </w:r>
      <w:r>
        <w:rPr>
          <w:szCs w:val="28"/>
        </w:rPr>
        <w:t xml:space="preserve">ой</w:t>
      </w:r>
      <w:r>
        <w:rPr>
          <w:szCs w:val="28"/>
        </w:rPr>
        <w:t xml:space="preserve"> территориального планирования Республики Северная Осетия-Алания, </w:t>
      </w:r>
      <w:r>
        <w:rPr>
          <w:szCs w:val="28"/>
        </w:rPr>
        <w:t xml:space="preserve">Распоряжением Правительств</w:t>
      </w:r>
      <w:r>
        <w:rPr>
          <w:szCs w:val="28"/>
        </w:rPr>
        <w:t xml:space="preserve">а</w:t>
      </w:r>
      <w:r>
        <w:rPr>
          <w:szCs w:val="28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Cs w:val="28"/>
        </w:rPr>
        <w:t xml:space="preserve">от 28.12.2017 № </w:t>
      </w:r>
      <w:r>
        <w:rPr>
          <w:szCs w:val="28"/>
        </w:rPr>
        <w:t xml:space="preserve">2980-р </w:t>
      </w:r>
      <w:r>
        <w:rPr>
          <w:szCs w:val="28"/>
        </w:rPr>
        <w:t xml:space="preserve">«О перечне мероприятий социально-экономического развития Республики Северная Осетия-Алания, подлежащих реализации в 2020 - 2025 годах в приоритетном порядке», также в Генеральном плане учтены наиболее прогрессивные, актуальные и эффективные решени</w:t>
      </w:r>
      <w:r>
        <w:rPr>
          <w:szCs w:val="28"/>
        </w:rPr>
        <w:t xml:space="preserve">я</w:t>
      </w:r>
      <w:r>
        <w:rPr>
          <w:szCs w:val="28"/>
        </w:rPr>
        <w:t xml:space="preserve">, представленные </w:t>
      </w:r>
      <w:r>
        <w:rPr>
          <w:szCs w:val="28"/>
        </w:rPr>
        <w:t xml:space="preserve">в </w:t>
      </w:r>
      <w:r>
        <w:rPr>
          <w:szCs w:val="28"/>
        </w:rPr>
        <w:t xml:space="preserve">проекте генерального плана г. Беслан, подготовленном в соответствии с Договором №</w:t>
      </w:r>
      <w:r>
        <w:rPr>
          <w:szCs w:val="28"/>
        </w:rPr>
        <w:t xml:space="preserve"> </w:t>
      </w:r>
      <w:r>
        <w:rPr>
          <w:szCs w:val="28"/>
        </w:rPr>
        <w:t xml:space="preserve">20-04/850 между ГУП «Научно-Исследовательский и Проектный Институт Генерального плана города Москвы» и ГУП «УКС Министерства архитектуры и строительной политики Республики Северная Осетия-Алания».</w:t>
      </w:r>
      <w:r/>
    </w:p>
    <w:p>
      <w:pPr>
        <w:contextualSpacing/>
        <w:ind w:firstLine="851"/>
        <w:spacing w:line="360" w:lineRule="auto"/>
        <w:rPr>
          <w:szCs w:val="28"/>
        </w:rPr>
      </w:pPr>
      <w:r>
        <w:rPr>
          <w:szCs w:val="28"/>
        </w:rPr>
        <w:t xml:space="preserve">Целью</w:t>
      </w:r>
      <w:r>
        <w:rPr>
          <w:szCs w:val="28"/>
        </w:rPr>
        <w:t xml:space="preserve"> </w:t>
      </w:r>
      <w:r>
        <w:rPr>
          <w:szCs w:val="28"/>
        </w:rPr>
        <w:t xml:space="preserve">разработки </w:t>
      </w:r>
      <w:r>
        <w:rPr>
          <w:szCs w:val="28"/>
        </w:rPr>
        <w:t xml:space="preserve">генерального </w:t>
      </w:r>
      <w:r>
        <w:rPr>
          <w:szCs w:val="28"/>
        </w:rPr>
        <w:t xml:space="preserve">плана является </w:t>
      </w:r>
      <w:r>
        <w:rPr>
          <w:szCs w:val="28"/>
        </w:rPr>
        <w:t xml:space="preserve">достижение устойчивого уровня жизни населения на базе интенсивного развития </w:t>
      </w:r>
      <w:r>
        <w:rPr>
          <w:szCs w:val="28"/>
        </w:rPr>
        <w:t xml:space="preserve">основных отраслей реального сектора экономики и формирование эффективной социальной политики, а также сохранение культурного наследия в Правобережном районе. В материалах </w:t>
      </w:r>
      <w:r>
        <w:rPr>
          <w:szCs w:val="28"/>
        </w:rPr>
        <w:t xml:space="preserve">генерального </w:t>
      </w:r>
      <w:r>
        <w:rPr>
          <w:szCs w:val="28"/>
        </w:rPr>
        <w:t xml:space="preserve">плана использованы актуальные данные </w:t>
      </w:r>
      <w:r>
        <w:rPr>
          <w:szCs w:val="28"/>
        </w:rPr>
        <w:t xml:space="preserve">официальной статистики</w:t>
      </w:r>
      <w:r>
        <w:rPr>
          <w:szCs w:val="28"/>
        </w:rPr>
        <w:t xml:space="preserve">, сведения, пред</w:t>
      </w:r>
      <w:r>
        <w:rPr>
          <w:szCs w:val="28"/>
        </w:rPr>
        <w:t xml:space="preserve">о</w:t>
      </w:r>
      <w:r>
        <w:rPr>
          <w:szCs w:val="28"/>
        </w:rPr>
        <w:t xml:space="preserve">ставленные министерствами и ведомствами Республики Северная Осетия-Алания. </w:t>
      </w:r>
      <w:r/>
    </w:p>
    <w:p>
      <w:pPr>
        <w:contextualSpacing/>
        <w:ind w:firstLine="851"/>
        <w:spacing w:line="360" w:lineRule="auto"/>
        <w:rPr>
          <w:szCs w:val="28"/>
        </w:rPr>
      </w:pPr>
      <w:r>
        <w:rPr>
          <w:szCs w:val="28"/>
        </w:rPr>
        <w:t xml:space="preserve">Настоящий </w:t>
      </w:r>
      <w:r>
        <w:rPr>
          <w:szCs w:val="28"/>
        </w:rPr>
        <w:t xml:space="preserve">генеральный </w:t>
      </w:r>
      <w:r>
        <w:rPr>
          <w:szCs w:val="28"/>
        </w:rPr>
        <w:t xml:space="preserve">план частично развивает, частично пересматривает принципы, заложенные в предыдущих генеральных плана</w:t>
      </w:r>
      <w:r>
        <w:rPr>
          <w:szCs w:val="28"/>
        </w:rPr>
        <w:t xml:space="preserve">х</w:t>
      </w:r>
      <w:r>
        <w:rPr>
          <w:szCs w:val="28"/>
        </w:rPr>
        <w:t xml:space="preserve"> г.</w:t>
      </w:r>
      <w:r>
        <w:rPr>
          <w:szCs w:val="28"/>
        </w:rPr>
        <w:t xml:space="preserve"> </w:t>
      </w:r>
      <w:r>
        <w:rPr>
          <w:szCs w:val="28"/>
        </w:rPr>
        <w:t xml:space="preserve">Беслан, </w:t>
      </w:r>
      <w:r>
        <w:rPr>
          <w:szCs w:val="28"/>
        </w:rPr>
        <w:t xml:space="preserve">более детально проработаны вопросы </w:t>
      </w:r>
      <w:r>
        <w:rPr>
          <w:szCs w:val="28"/>
        </w:rPr>
        <w:t xml:space="preserve">застройк</w:t>
      </w:r>
      <w:r>
        <w:rPr>
          <w:szCs w:val="28"/>
        </w:rPr>
        <w:t xml:space="preserve">и</w:t>
      </w:r>
      <w:r>
        <w:rPr>
          <w:szCs w:val="28"/>
        </w:rPr>
        <w:t xml:space="preserve"> города. С помощью градостроительных регламент</w:t>
      </w:r>
      <w:r>
        <w:rPr>
          <w:szCs w:val="28"/>
        </w:rPr>
        <w:t xml:space="preserve">ов регулируются строительные права потенциальных и актуальных землевладельцев и застройщиков на конкретных участках города. Одновременно резервируются земли для социально значимых объектов, территории для развития уличной сети и инженерной инфраструктуры. </w:t>
      </w:r>
      <w:r/>
    </w:p>
    <w:p>
      <w:pPr>
        <w:pStyle w:val="1014"/>
        <w:contextualSpacing/>
        <w:ind w:firstLine="851"/>
        <w:spacing w:line="360" w:lineRule="auto"/>
        <w:rPr>
          <w:rFonts w:ascii="Arial Narrow" w:hAnsi="Arial Narrow"/>
        </w:rPr>
      </w:pPr>
      <w:r/>
      <w:bookmarkStart w:id="6" w:name="_Hlk87435757"/>
      <w:r>
        <w:rPr>
          <w:rFonts w:ascii="Arial Narrow" w:hAnsi="Arial Narrow"/>
        </w:rPr>
        <w:t xml:space="preserve">Раздел 1. Цели и задачи территориального планирования и развития </w:t>
      </w:r>
      <w:bookmarkEnd w:id="5"/>
      <w:r>
        <w:rPr>
          <w:rFonts w:ascii="Arial Narrow" w:hAnsi="Arial Narrow"/>
        </w:rPr>
        <w:t xml:space="preserve">г. Беслан</w:t>
      </w:r>
      <w:bookmarkEnd w:id="6"/>
      <w:r/>
      <w:r/>
    </w:p>
    <w:p>
      <w:pPr>
        <w:contextualSpacing/>
        <w:ind w:firstLine="851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Территориальное планирование – это процесс моделирования развития территории, исходя из совокупности социальных, экономических, экологических и иных факторов </w:t>
      </w:r>
      <w:r>
        <w:rPr>
          <w:rFonts w:cs="Times New Roman"/>
          <w:szCs w:val="28"/>
        </w:rPr>
        <w:t xml:space="preserve">в целях обеспечения устойчивого развития территорий Российской Федерации, субъектов федерации, муниципальных образований, интересов граждан и их объединений. Разработка генерального плана является неотъемлемой частью процесса территориального планирования.</w:t>
      </w:r>
      <w:r/>
    </w:p>
    <w:p>
      <w:pPr>
        <w:contextualSpacing/>
        <w:ind w:firstLine="851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Основная цель территориального планирования – пространственная организация территории </w:t>
      </w:r>
      <w:r>
        <w:rPr>
          <w:rFonts w:cs="Times New Roman"/>
          <w:szCs w:val="28"/>
        </w:rPr>
        <w:t xml:space="preserve">города Беслан</w:t>
      </w:r>
      <w:r>
        <w:rPr>
          <w:rFonts w:cs="Times New Roman"/>
          <w:szCs w:val="28"/>
        </w:rPr>
        <w:t xml:space="preserve">, определение направлений развития эконом</w:t>
      </w:r>
      <w:r>
        <w:rPr>
          <w:rFonts w:cs="Times New Roman"/>
          <w:szCs w:val="28"/>
        </w:rPr>
        <w:t xml:space="preserve">ики, инженерной, транспортной, социальной инфраструктур с целью обеспечения устойчивого развития в долгосрочной перспективе, формирования благоприятной среды жизнедеятельности, сохранения объектов исторического и культурного наследия, уникальных природных </w:t>
      </w:r>
      <w:r>
        <w:rPr>
          <w:rFonts w:cs="Times New Roman"/>
          <w:szCs w:val="28"/>
        </w:rPr>
        <w:t xml:space="preserve">объектов для настоящего и будущего поколений, оптимизации использования земельных ресурсов.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Информационной базой при подготовке проекта генерального плана </w:t>
      </w:r>
      <w:r>
        <w:rPr>
          <w:rFonts w:cs="Times New Roman"/>
          <w:szCs w:val="28"/>
        </w:rPr>
        <w:t xml:space="preserve">стали</w:t>
      </w:r>
      <w:r>
        <w:rPr>
          <w:rFonts w:cs="Times New Roman"/>
          <w:szCs w:val="28"/>
        </w:rPr>
        <w:t xml:space="preserve"> материалы и отчеты </w:t>
      </w:r>
      <w:r>
        <w:rPr>
          <w:rFonts w:cs="Times New Roman"/>
          <w:szCs w:val="28"/>
        </w:rPr>
        <w:t xml:space="preserve">Федеральной </w:t>
      </w:r>
      <w:r>
        <w:rPr>
          <w:rFonts w:cs="Times New Roman"/>
          <w:szCs w:val="28"/>
        </w:rPr>
        <w:t xml:space="preserve">службы государственной статистики</w:t>
      </w:r>
      <w:r>
        <w:rPr>
          <w:rFonts w:cs="Times New Roman"/>
          <w:szCs w:val="28"/>
        </w:rPr>
        <w:t xml:space="preserve"> </w:t>
      </w:r>
      <w:r>
        <w:rPr>
          <w:rFonts w:cs="Times New Roman"/>
          <w:szCs w:val="28"/>
        </w:rPr>
        <w:t xml:space="preserve">РФ и территориального органа Федеральной службы государственной статистики по РСО</w:t>
      </w: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 xml:space="preserve">Алания, материалы министерств и ведомств региона, данные, предоставленные АМС </w:t>
      </w:r>
      <w:r>
        <w:rPr>
          <w:rFonts w:cs="Times New Roman"/>
          <w:szCs w:val="28"/>
        </w:rPr>
        <w:t xml:space="preserve">г. Беслан и АМС</w:t>
      </w:r>
      <w:r>
        <w:rPr>
          <w:rFonts w:cs="Times New Roman"/>
          <w:szCs w:val="28"/>
        </w:rPr>
        <w:t xml:space="preserve"> </w:t>
      </w:r>
      <w:r>
        <w:rPr>
          <w:rFonts w:cs="Times New Roman"/>
          <w:szCs w:val="28"/>
        </w:rPr>
        <w:t xml:space="preserve">Правобережного района РСО-Алания</w:t>
      </w:r>
      <w:r>
        <w:rPr>
          <w:rFonts w:cs="Times New Roman"/>
          <w:szCs w:val="28"/>
        </w:rPr>
        <w:t xml:space="preserve">, результаты собственных исследований социально-экономического состояния и окружающей среды территории.</w:t>
      </w:r>
      <w:r/>
    </w:p>
    <w:p>
      <w:pPr>
        <w:contextualSpacing/>
        <w:ind w:firstLine="709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Цели территориального планирования: </w:t>
      </w:r>
      <w:r/>
    </w:p>
    <w:p>
      <w:pPr>
        <w:pStyle w:val="1025"/>
        <w:numPr>
          <w:ilvl w:val="0"/>
          <w:numId w:val="16"/>
        </w:numPr>
        <w:ind w:left="0" w:firstLine="709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федеральном уровне </w:t>
      </w:r>
      <w:r>
        <w:rPr>
          <w:rFonts w:cs="Times New Roman"/>
          <w:szCs w:val="28"/>
        </w:rPr>
        <w:t xml:space="preserve">–</w:t>
      </w:r>
      <w:r>
        <w:rPr>
          <w:rFonts w:cs="Times New Roman"/>
          <w:szCs w:val="28"/>
        </w:rPr>
        <w:t xml:space="preserve"> способствовать реализации федеральных задач, обеспечению взаимодействия интересов РФ, субъекта </w:t>
      </w:r>
      <w:r>
        <w:rPr>
          <w:rFonts w:cs="Times New Roman"/>
          <w:szCs w:val="28"/>
        </w:rPr>
        <w:t xml:space="preserve">федерации </w:t>
      </w:r>
      <w:r>
        <w:rPr>
          <w:rFonts w:cs="Times New Roman"/>
          <w:szCs w:val="28"/>
        </w:rPr>
        <w:t xml:space="preserve">и муниципальных образований на территории района;</w:t>
      </w:r>
      <w:r/>
    </w:p>
    <w:p>
      <w:pPr>
        <w:pStyle w:val="1025"/>
        <w:numPr>
          <w:ilvl w:val="0"/>
          <w:numId w:val="16"/>
        </w:numPr>
        <w:ind w:left="0"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региональном уровне </w:t>
      </w:r>
      <w:r>
        <w:rPr>
          <w:rFonts w:cs="Times New Roman"/>
          <w:szCs w:val="28"/>
        </w:rPr>
        <w:t xml:space="preserve">–</w:t>
      </w:r>
      <w:r>
        <w:rPr>
          <w:rFonts w:cs="Times New Roman"/>
          <w:szCs w:val="28"/>
        </w:rPr>
        <w:t xml:space="preserve"> обеспечить интеграцию в экономические, транспортные, инвестиционные</w:t>
      </w:r>
      <w:r>
        <w:rPr>
          <w:rFonts w:cs="Times New Roman"/>
          <w:szCs w:val="28"/>
        </w:rPr>
        <w:t xml:space="preserve"> кластеры </w:t>
      </w:r>
      <w:r>
        <w:rPr>
          <w:rFonts w:cs="Times New Roman"/>
          <w:szCs w:val="28"/>
        </w:rPr>
        <w:t xml:space="preserve">Республики Северная Осетия</w:t>
      </w: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 xml:space="preserve">Алания и </w:t>
      </w:r>
      <w:r>
        <w:rPr>
          <w:rFonts w:cs="Times New Roman"/>
          <w:szCs w:val="28"/>
        </w:rPr>
        <w:t xml:space="preserve">Правобережного</w:t>
      </w:r>
      <w:r>
        <w:rPr>
          <w:rFonts w:cs="Times New Roman"/>
          <w:szCs w:val="28"/>
        </w:rPr>
        <w:t xml:space="preserve"> района с целью привлечения капитала;</w:t>
      </w:r>
      <w:r/>
    </w:p>
    <w:p>
      <w:pPr>
        <w:pStyle w:val="1025"/>
        <w:numPr>
          <w:ilvl w:val="0"/>
          <w:numId w:val="16"/>
        </w:numPr>
        <w:ind w:left="0" w:firstLine="709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на муниципальном уровне </w:t>
      </w:r>
      <w:r>
        <w:rPr>
          <w:rFonts w:cs="Times New Roman"/>
          <w:szCs w:val="28"/>
        </w:rPr>
        <w:t xml:space="preserve">–</w:t>
      </w:r>
      <w:r>
        <w:rPr>
          <w:rFonts w:cs="Times New Roman"/>
          <w:szCs w:val="28"/>
        </w:rPr>
        <w:t xml:space="preserve"> использовать градостроительные решения для пополнения местного бюджета, создания реальных и эффективных условий для предотвращения демографического кризиса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обеспечивать сохранение площадей сельскохозяйственных земель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развивать товарно-экономические связи со смежными территориями.</w:t>
      </w:r>
      <w:r/>
    </w:p>
    <w:p>
      <w:pPr>
        <w:contextualSpacing/>
        <w:ind w:firstLine="709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основе разработки </w:t>
      </w:r>
      <w:r>
        <w:rPr>
          <w:rFonts w:cs="Times New Roman"/>
          <w:szCs w:val="28"/>
        </w:rPr>
        <w:t xml:space="preserve">Генерального </w:t>
      </w:r>
      <w:r>
        <w:rPr>
          <w:rFonts w:cs="Times New Roman"/>
          <w:szCs w:val="28"/>
        </w:rPr>
        <w:t xml:space="preserve">плана </w:t>
      </w:r>
      <w:r>
        <w:rPr>
          <w:rFonts w:cs="Times New Roman"/>
          <w:szCs w:val="28"/>
        </w:rPr>
        <w:t xml:space="preserve">г. Беслан </w:t>
      </w:r>
      <w:r>
        <w:rPr>
          <w:rFonts w:cs="Times New Roman"/>
          <w:szCs w:val="28"/>
        </w:rPr>
        <w:t xml:space="preserve">лежит комплексный анализ ряда факторов, влияющих на развитие территории, таких как демографическая, экологическая, экономическая </w:t>
      </w:r>
      <w:r>
        <w:rPr>
          <w:rFonts w:cs="Times New Roman"/>
          <w:szCs w:val="28"/>
        </w:rPr>
        <w:t xml:space="preserve">ситуации</w:t>
      </w:r>
      <w:r>
        <w:rPr>
          <w:rFonts w:cs="Times New Roman"/>
          <w:szCs w:val="28"/>
        </w:rPr>
        <w:t xml:space="preserve">, инвестиционная деятельность и др. Разработанные мероприятия учитывают особенности и ограничительные факторы, влияющие на состав возможных отраслей и предприятий, на их размещение либо вообще на возможность их присутствия</w:t>
      </w:r>
      <w:r>
        <w:rPr>
          <w:rFonts w:cs="Times New Roman"/>
          <w:szCs w:val="28"/>
        </w:rPr>
        <w:t xml:space="preserve">.</w:t>
      </w:r>
      <w:r/>
    </w:p>
    <w:p>
      <w:pPr>
        <w:contextualSpacing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Задачи территориального планирования: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Экономико-географические особенности </w:t>
      </w:r>
      <w:r>
        <w:rPr>
          <w:rFonts w:cs="Times New Roman"/>
          <w:szCs w:val="28"/>
        </w:rPr>
        <w:t xml:space="preserve">города Беслан </w:t>
      </w:r>
      <w:r>
        <w:rPr>
          <w:rFonts w:cs="Times New Roman"/>
          <w:szCs w:val="28"/>
        </w:rPr>
        <w:t xml:space="preserve">и текущая </w:t>
      </w:r>
      <w:r>
        <w:rPr>
          <w:rFonts w:cs="Times New Roman"/>
          <w:szCs w:val="28"/>
        </w:rPr>
        <w:t xml:space="preserve">р</w:t>
      </w:r>
      <w:r>
        <w:rPr>
          <w:rFonts w:cs="Times New Roman"/>
          <w:szCs w:val="28"/>
        </w:rPr>
        <w:t xml:space="preserve">оссийская практика территориального планирования предполагают формулирование ряда дополнительных специфических задач развития территории, которые будут учитываться при разработке Генерального плана </w:t>
      </w:r>
      <w:r>
        <w:rPr>
          <w:rFonts w:cs="Times New Roman"/>
          <w:szCs w:val="28"/>
        </w:rPr>
        <w:t xml:space="preserve">г.</w:t>
      </w:r>
      <w:r>
        <w:rPr>
          <w:rFonts w:cs="Times New Roman"/>
          <w:szCs w:val="28"/>
        </w:rPr>
        <w:t xml:space="preserve"> </w:t>
      </w:r>
      <w:r>
        <w:rPr>
          <w:rFonts w:cs="Times New Roman"/>
          <w:szCs w:val="28"/>
        </w:rPr>
        <w:t xml:space="preserve">Беслан</w:t>
      </w:r>
      <w:r>
        <w:rPr>
          <w:rFonts w:cs="Times New Roman"/>
          <w:szCs w:val="28"/>
        </w:rPr>
        <w:t xml:space="preserve">. Основными из них являются:</w:t>
      </w:r>
      <w:r/>
    </w:p>
    <w:p>
      <w:pPr>
        <w:contextualSpacing/>
        <w:ind w:firstLine="709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Ориен</w:t>
      </w:r>
      <w:r>
        <w:rPr>
          <w:rFonts w:cs="Times New Roman"/>
          <w:szCs w:val="28"/>
        </w:rPr>
        <w:t xml:space="preserve">тация на решение социально-демографических проблем, что предполагает стремление к повышению уровня и качества жизни населения через создание необходимых социальных, экономических и бытовых условий для полного и эффективного развития человеческого капитала: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рост доходов населения путем стимулирования экономического развития, в том числе за счет развития туристско-рекреационной деятельности;</w:t>
      </w:r>
      <w:r/>
    </w:p>
    <w:p>
      <w:pPr>
        <w:contextualSpacing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-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улучшение демографической ситуации путем снижения смертности, стимулирования рождаемости, увеличения продолжительности жизни, сохранения здоровья населения;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повышение образовательного и культурного уровня жителей;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формирование миграционной привлекательности муниципального образования;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улучшение жилищно-бытовых условий населения;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приток квалифицированных кадров, в том числе в социальную сферу;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появление новых производств и новых рабочих мест.</w:t>
      </w:r>
      <w:r/>
    </w:p>
    <w:p>
      <w:pPr>
        <w:contextualSpacing/>
        <w:ind w:firstLine="709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Стимулирование экономического и инфраструктурного развития через: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укрепление </w:t>
      </w:r>
      <w:r>
        <w:rPr>
          <w:rFonts w:cs="Times New Roman"/>
          <w:szCs w:val="28"/>
        </w:rPr>
        <w:t xml:space="preserve">производственной </w:t>
      </w:r>
      <w:r>
        <w:rPr>
          <w:rFonts w:cs="Times New Roman"/>
          <w:szCs w:val="28"/>
        </w:rPr>
        <w:t xml:space="preserve">отрасли экономики </w:t>
      </w:r>
      <w:r>
        <w:rPr>
          <w:rFonts w:cs="Times New Roman"/>
          <w:szCs w:val="28"/>
        </w:rPr>
        <w:t xml:space="preserve">городского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населенного пункта</w:t>
      </w:r>
      <w:r>
        <w:rPr>
          <w:rFonts w:cs="Times New Roman"/>
          <w:szCs w:val="28"/>
        </w:rPr>
        <w:t xml:space="preserve">;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увеличение роли развития мелкого и среднего бизнеса в области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торговли;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формирование инвестиционной привлекательности, разработка и продвижение инвестиционных проектов, увеличение инвестиций в основной капитал;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повышение конкурентоспособности производимой продукции и услуг;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обновление основных фондов;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усиление активности и роли малого и среднего бизнеса в экономике;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увеличение обеспеченности территории транспортной инфраструктурой;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расширение сети и улучшение качества коммунально-бытового обслуживания населения и субъектов хозяйственной деятельности;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применение современных методов организации инженерных систем и транспортной инфраструктуры.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Реализация принципа устойчивого развития, основанного на сбалансированности экономических, социальных, пространственных и экологических приоритетов развития территории.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Задачи по развитию и преобразованию функционально-планировочной структуры: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основной задачей, связанной с развитием </w:t>
      </w:r>
      <w:r>
        <w:rPr>
          <w:rFonts w:cs="Times New Roman"/>
          <w:szCs w:val="28"/>
        </w:rPr>
        <w:t xml:space="preserve">населенного пункта</w:t>
      </w:r>
      <w:r>
        <w:rPr>
          <w:rFonts w:cs="Times New Roman"/>
          <w:szCs w:val="28"/>
        </w:rPr>
        <w:t xml:space="preserve">, является сохранение исторически сложившейся </w:t>
      </w:r>
      <w:r>
        <w:rPr>
          <w:rFonts w:cs="Times New Roman"/>
          <w:szCs w:val="28"/>
        </w:rPr>
        <w:t xml:space="preserve">городской</w:t>
      </w:r>
      <w:r>
        <w:rPr>
          <w:rFonts w:cs="Times New Roman"/>
          <w:szCs w:val="28"/>
        </w:rPr>
        <w:t xml:space="preserve"> среды, сочетающей в себе различные типы застройки и обустройства территории с функциональными взаимосвязями, а также </w:t>
      </w:r>
      <w:r>
        <w:rPr>
          <w:rFonts w:cs="Times New Roman"/>
          <w:szCs w:val="28"/>
        </w:rPr>
        <w:t xml:space="preserve">улучшение </w:t>
      </w:r>
      <w:r>
        <w:rPr>
          <w:rFonts w:cs="Times New Roman"/>
          <w:szCs w:val="28"/>
        </w:rPr>
        <w:t xml:space="preserve">планировочной структуры частей </w:t>
      </w:r>
      <w:r>
        <w:rPr>
          <w:rFonts w:cs="Times New Roman"/>
          <w:szCs w:val="28"/>
        </w:rPr>
        <w:t xml:space="preserve">города</w:t>
      </w:r>
      <w:r>
        <w:rPr>
          <w:rFonts w:cs="Times New Roman"/>
          <w:szCs w:val="28"/>
        </w:rPr>
        <w:t xml:space="preserve"> за счет рационального использования территории;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развитие </w:t>
      </w:r>
      <w:r>
        <w:rPr>
          <w:rFonts w:cs="Times New Roman"/>
          <w:szCs w:val="28"/>
        </w:rPr>
        <w:t xml:space="preserve">различных районов города Беслан</w:t>
      </w:r>
      <w:r>
        <w:rPr>
          <w:rFonts w:cs="Times New Roman"/>
          <w:szCs w:val="28"/>
        </w:rPr>
        <w:t xml:space="preserve"> предполагается за счет территорий, используемых для сельскохозяйственных нужд, а также резервных территорий в пределах незастроенных или подлежащих застройке земельных участков в существующих границах </w:t>
      </w:r>
      <w:r>
        <w:rPr>
          <w:rFonts w:cs="Times New Roman"/>
          <w:szCs w:val="28"/>
        </w:rPr>
        <w:t xml:space="preserve">населенного пунк</w:t>
      </w:r>
      <w:r>
        <w:rPr>
          <w:rFonts w:cs="Times New Roman"/>
          <w:szCs w:val="28"/>
        </w:rPr>
        <w:t xml:space="preserve">т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.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Задачи по учету интересов Российской Федерации, РСО</w:t>
      </w: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 xml:space="preserve">Алания и </w:t>
      </w:r>
      <w:r>
        <w:rPr>
          <w:rFonts w:cs="Times New Roman"/>
          <w:szCs w:val="28"/>
        </w:rPr>
        <w:t xml:space="preserve">Правобережного </w:t>
      </w:r>
      <w:r>
        <w:rPr>
          <w:rFonts w:cs="Times New Roman"/>
          <w:szCs w:val="28"/>
        </w:rPr>
        <w:t xml:space="preserve">района при осуществлении градостроительной деятельности на территории </w:t>
      </w:r>
      <w:r>
        <w:rPr>
          <w:rFonts w:cs="Times New Roman"/>
          <w:szCs w:val="28"/>
        </w:rPr>
        <w:t xml:space="preserve">г. Беслан.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основным задачам по учету интересов Российской Федерации, РСО</w:t>
      </w: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 xml:space="preserve">Алания и </w:t>
      </w:r>
      <w:r>
        <w:rPr>
          <w:rFonts w:cs="Times New Roman"/>
          <w:szCs w:val="28"/>
        </w:rPr>
        <w:t xml:space="preserve">Правобережного </w:t>
      </w:r>
      <w:r>
        <w:rPr>
          <w:rFonts w:cs="Times New Roman"/>
          <w:szCs w:val="28"/>
        </w:rPr>
        <w:t xml:space="preserve">района при осуществлении градостроительной деятельности на территории </w:t>
      </w:r>
      <w:r>
        <w:rPr>
          <w:rFonts w:cs="Times New Roman"/>
          <w:szCs w:val="28"/>
        </w:rPr>
        <w:t xml:space="preserve">г. Беслан</w:t>
      </w:r>
      <w:r>
        <w:rPr>
          <w:rFonts w:cs="Times New Roman"/>
          <w:szCs w:val="28"/>
        </w:rPr>
        <w:t xml:space="preserve"> относятся</w:t>
      </w:r>
      <w:r>
        <w:rPr>
          <w:rFonts w:cs="Times New Roman"/>
          <w:szCs w:val="28"/>
        </w:rPr>
        <w:t xml:space="preserve">: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 xml:space="preserve">обеспечение </w:t>
      </w:r>
      <w:r>
        <w:rPr>
          <w:rFonts w:cs="Times New Roman"/>
          <w:szCs w:val="28"/>
        </w:rPr>
        <w:t xml:space="preserve">выполнения на территории </w:t>
      </w:r>
      <w:r>
        <w:rPr>
          <w:rFonts w:cs="Times New Roman"/>
          <w:szCs w:val="28"/>
        </w:rPr>
        <w:t xml:space="preserve">населенного пункта </w:t>
      </w:r>
      <w:r>
        <w:rPr>
          <w:rFonts w:cs="Times New Roman"/>
          <w:szCs w:val="28"/>
        </w:rPr>
        <w:t xml:space="preserve">федеральных, а также региональных и районных функций на основе имеющихся административных и иных учреждений, а также планируемых к размещению новых объектов федерального, регионального и районного </w:t>
      </w:r>
      <w:r>
        <w:rPr>
          <w:rFonts w:cs="Times New Roman"/>
          <w:szCs w:val="28"/>
        </w:rPr>
        <w:t xml:space="preserve">уровней</w:t>
      </w:r>
      <w:r>
        <w:rPr>
          <w:rFonts w:cs="Times New Roman"/>
          <w:szCs w:val="28"/>
        </w:rPr>
        <w:t xml:space="preserve">, в том числе: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федеральных органов исполнительной власти и их территориальных представительств; 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органов государственной власти РСО</w:t>
      </w: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 xml:space="preserve">Алания; 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органов власти и управления </w:t>
      </w:r>
      <w:r>
        <w:rPr>
          <w:rFonts w:cs="Times New Roman"/>
          <w:szCs w:val="28"/>
        </w:rPr>
        <w:t xml:space="preserve">Правобережного</w:t>
      </w:r>
      <w:r>
        <w:rPr>
          <w:rFonts w:cs="Times New Roman"/>
          <w:szCs w:val="28"/>
        </w:rPr>
        <w:t xml:space="preserve"> района; 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объектов транспортной инфраструктуры регионального значения; 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объектов инженерной инфраструктуры федерального и регионального значения; 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федеральных и региональных систем связи; 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иных объектов федерального, регионального и районного значения.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Обеспечение системного подхода к реализации </w:t>
      </w:r>
      <w:r>
        <w:rPr>
          <w:rFonts w:cs="Times New Roman"/>
          <w:szCs w:val="28"/>
        </w:rPr>
        <w:t xml:space="preserve">генерального </w:t>
      </w:r>
      <w:r>
        <w:rPr>
          <w:rFonts w:cs="Times New Roman"/>
          <w:szCs w:val="28"/>
        </w:rPr>
        <w:t xml:space="preserve">плана, т.е. учет и максимальное использование эффектов от взаимовлияния целей, наличия сопряженных результатов и мультипликативных выгод в реализации различных проектов, применение современных методов управления территорией.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Обеспечение преемственности программных документов, т.е. соответствие целям, задачам и содержанию федеральных и региональных документов, </w:t>
      </w:r>
      <w:r>
        <w:rPr>
          <w:rFonts w:cs="Times New Roman"/>
          <w:szCs w:val="28"/>
        </w:rPr>
        <w:t xml:space="preserve">регламентирующих </w:t>
      </w:r>
      <w:r>
        <w:rPr>
          <w:rFonts w:cs="Times New Roman"/>
          <w:szCs w:val="28"/>
        </w:rPr>
        <w:t xml:space="preserve">стратегическое, отраслевое и территориальное развитие.</w:t>
      </w:r>
      <w:r/>
    </w:p>
    <w:p>
      <w:pPr>
        <w:contextualSpacing/>
        <w:ind w:firstLine="709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приоритетным задачам развития </w:t>
      </w:r>
      <w:r>
        <w:rPr>
          <w:rFonts w:cs="Times New Roman"/>
          <w:szCs w:val="28"/>
        </w:rPr>
        <w:t xml:space="preserve">города Беслан</w:t>
      </w:r>
      <w:r>
        <w:rPr>
          <w:rFonts w:cs="Times New Roman"/>
          <w:szCs w:val="28"/>
        </w:rPr>
        <w:t xml:space="preserve"> относятся</w:t>
      </w:r>
      <w:r>
        <w:rPr>
          <w:rFonts w:cs="Times New Roman"/>
          <w:szCs w:val="28"/>
        </w:rPr>
        <w:t xml:space="preserve">: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обеспечение государственного и муниципального регулирования социально-экономического и территориального развития </w:t>
      </w:r>
      <w:r>
        <w:rPr>
          <w:rFonts w:cs="Times New Roman"/>
          <w:szCs w:val="28"/>
        </w:rPr>
        <w:t xml:space="preserve">города Беслан</w:t>
      </w:r>
      <w:r>
        <w:rPr>
          <w:rFonts w:cs="Times New Roman"/>
          <w:szCs w:val="28"/>
        </w:rPr>
        <w:t xml:space="preserve">;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определение основных направлений развития </w:t>
      </w:r>
      <w:r>
        <w:rPr>
          <w:rFonts w:cs="Times New Roman"/>
          <w:szCs w:val="28"/>
        </w:rPr>
        <w:t xml:space="preserve">населенного пункта</w:t>
      </w:r>
      <w:r>
        <w:rPr>
          <w:rFonts w:cs="Times New Roman"/>
          <w:szCs w:val="28"/>
        </w:rPr>
        <w:t xml:space="preserve">, включая отраслевую специализацию и интеграцию;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повышение общей инвестиционной привлекательности </w:t>
      </w:r>
      <w:r>
        <w:rPr>
          <w:rFonts w:cs="Times New Roman"/>
          <w:szCs w:val="28"/>
        </w:rPr>
        <w:t xml:space="preserve">города Беслан</w:t>
      </w:r>
      <w:r>
        <w:rPr>
          <w:rFonts w:cs="Times New Roman"/>
          <w:szCs w:val="28"/>
        </w:rPr>
        <w:t xml:space="preserve"> в системе </w:t>
      </w:r>
      <w:r>
        <w:rPr>
          <w:rFonts w:cs="Times New Roman"/>
          <w:szCs w:val="28"/>
        </w:rPr>
        <w:t xml:space="preserve">Правобережного </w:t>
      </w:r>
      <w:r>
        <w:rPr>
          <w:rFonts w:cs="Times New Roman"/>
          <w:szCs w:val="28"/>
        </w:rPr>
        <w:t xml:space="preserve">района и РСО</w:t>
      </w: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 xml:space="preserve">Алания;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осуществление мероприятий</w:t>
      </w:r>
      <w:r>
        <w:rPr>
          <w:rFonts w:cs="Times New Roman"/>
          <w:szCs w:val="28"/>
        </w:rPr>
        <w:t xml:space="preserve">,</w:t>
      </w:r>
      <w:r>
        <w:rPr>
          <w:rFonts w:cs="Times New Roman"/>
          <w:szCs w:val="28"/>
        </w:rPr>
        <w:t xml:space="preserve"> связанных с разрешением демографических проблем и решением вопросов занятости населения;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сохранение и развитие производственной базы </w:t>
      </w:r>
      <w:r>
        <w:rPr>
          <w:rFonts w:cs="Times New Roman"/>
          <w:szCs w:val="28"/>
        </w:rPr>
        <w:t xml:space="preserve">населенного пункта</w:t>
      </w:r>
      <w:r>
        <w:rPr>
          <w:rFonts w:cs="Times New Roman"/>
          <w:szCs w:val="28"/>
        </w:rPr>
        <w:t xml:space="preserve">;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повышение роли малого бизнеса и </w:t>
      </w:r>
      <w:r>
        <w:rPr>
          <w:rFonts w:cs="Times New Roman"/>
          <w:szCs w:val="28"/>
        </w:rPr>
        <w:t xml:space="preserve">увеличение </w:t>
      </w:r>
      <w:r>
        <w:rPr>
          <w:rFonts w:cs="Times New Roman"/>
          <w:szCs w:val="28"/>
        </w:rPr>
        <w:t xml:space="preserve">числа малых предприятий; 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развитие социальной, транспортной и инженерной инфраструктур; 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определение основных направлений развития и совершенствование планировочной структуры </w:t>
      </w:r>
      <w:r>
        <w:rPr>
          <w:rFonts w:cs="Times New Roman"/>
          <w:szCs w:val="28"/>
        </w:rPr>
        <w:t xml:space="preserve">населенного пункта</w:t>
      </w:r>
      <w:r>
        <w:rPr>
          <w:rFonts w:cs="Times New Roman"/>
          <w:szCs w:val="28"/>
        </w:rPr>
        <w:t xml:space="preserve">;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определение перспективных территорий для развития </w:t>
      </w:r>
      <w:r>
        <w:rPr>
          <w:rFonts w:cs="Times New Roman"/>
          <w:szCs w:val="28"/>
        </w:rPr>
        <w:t xml:space="preserve">города Беслан</w:t>
      </w:r>
      <w:r>
        <w:rPr>
          <w:rFonts w:cs="Times New Roman"/>
          <w:szCs w:val="28"/>
        </w:rPr>
        <w:t xml:space="preserve"> с уточнением границ </w:t>
      </w:r>
      <w:r>
        <w:rPr>
          <w:rFonts w:cs="Times New Roman"/>
          <w:szCs w:val="28"/>
        </w:rPr>
        <w:t xml:space="preserve">населенного пункта</w:t>
      </w:r>
      <w:r>
        <w:rPr>
          <w:rFonts w:cs="Times New Roman"/>
          <w:szCs w:val="28"/>
        </w:rPr>
        <w:t xml:space="preserve">, а также подготовка рекомендаций по очередности освоения и реконструкции таких территорий; 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определение наиболее целесообразной формы и режима градостроительного (функционального) использования территории </w:t>
      </w:r>
      <w:r>
        <w:rPr>
          <w:rFonts w:cs="Times New Roman"/>
          <w:szCs w:val="28"/>
        </w:rPr>
        <w:t xml:space="preserve">населенного </w:t>
      </w:r>
      <w:r>
        <w:rPr>
          <w:rFonts w:cs="Times New Roman"/>
          <w:szCs w:val="28"/>
        </w:rPr>
        <w:t xml:space="preserve">пункта</w:t>
      </w:r>
      <w:r>
        <w:rPr>
          <w:rFonts w:cs="Times New Roman"/>
          <w:szCs w:val="28"/>
        </w:rPr>
        <w:t xml:space="preserve">,</w:t>
      </w:r>
      <w:r>
        <w:rPr>
          <w:rFonts w:cs="Times New Roman"/>
          <w:szCs w:val="28"/>
        </w:rPr>
        <w:t xml:space="preserve"> его частей, а также создани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 юридической базы для осуществления градостроительной деятельности – </w:t>
      </w:r>
      <w:r>
        <w:rPr>
          <w:rFonts w:cs="Times New Roman"/>
          <w:szCs w:val="28"/>
        </w:rPr>
        <w:t xml:space="preserve">внедрение Правил </w:t>
      </w:r>
      <w:r>
        <w:rPr>
          <w:rFonts w:cs="Times New Roman"/>
          <w:szCs w:val="28"/>
        </w:rPr>
        <w:t xml:space="preserve">землепользования и застройки </w:t>
      </w:r>
      <w:r>
        <w:rPr>
          <w:rFonts w:cs="Times New Roman"/>
          <w:szCs w:val="28"/>
        </w:rPr>
        <w:t xml:space="preserve">города Беслан</w:t>
      </w:r>
      <w:r>
        <w:rPr>
          <w:rFonts w:cs="Times New Roman"/>
          <w:szCs w:val="28"/>
        </w:rPr>
        <w:t xml:space="preserve">; 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регулирование процесса отвода земельных участков и продажи (сдачи в аренду) объектов недвижимости с учетом градостроительного зонирования территории </w:t>
      </w:r>
      <w:r>
        <w:rPr>
          <w:rFonts w:cs="Times New Roman"/>
          <w:szCs w:val="28"/>
        </w:rPr>
        <w:t xml:space="preserve">населенного пункта</w:t>
      </w:r>
      <w:r>
        <w:rPr>
          <w:rFonts w:cs="Times New Roman"/>
          <w:szCs w:val="28"/>
        </w:rPr>
        <w:t xml:space="preserve">; 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определение основы для стоимостной оценки земли, дифференцирования налоговых ставок и платежей, а также для подготовки различных правовых документов и нормативных правовых актов в сфере земельных и градостроительных отношений на территории </w:t>
      </w:r>
      <w:r>
        <w:rPr>
          <w:rFonts w:cs="Times New Roman"/>
          <w:szCs w:val="28"/>
        </w:rPr>
        <w:t xml:space="preserve">населенного пункта</w:t>
      </w:r>
      <w:r>
        <w:rPr>
          <w:rFonts w:cs="Times New Roman"/>
          <w:szCs w:val="28"/>
        </w:rPr>
        <w:t xml:space="preserve">; 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стимулирование развития массового туризма и отдыха граждан в </w:t>
      </w:r>
      <w:r>
        <w:rPr>
          <w:rFonts w:cs="Times New Roman"/>
          <w:szCs w:val="28"/>
        </w:rPr>
        <w:t xml:space="preserve">Правобережном</w:t>
      </w:r>
      <w:r>
        <w:rPr>
          <w:rFonts w:cs="Times New Roman"/>
          <w:szCs w:val="28"/>
        </w:rPr>
        <w:t xml:space="preserve"> районе; 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обеспечение экологической и техногенной безопасности; 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развитие сотрудничества с другими регионами.</w:t>
      </w:r>
      <w:r/>
    </w:p>
    <w:p>
      <w:pPr>
        <w:contextualSpacing/>
        <w:ind w:firstLine="708"/>
        <w:spacing w:line="36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Гипотеза социально-экономического развития: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Область возможных сценариев развития </w:t>
      </w:r>
      <w:r>
        <w:rPr>
          <w:rFonts w:cs="Times New Roman"/>
          <w:szCs w:val="28"/>
        </w:rPr>
        <w:t xml:space="preserve">населенного пункта</w:t>
      </w:r>
      <w:r>
        <w:rPr>
          <w:rFonts w:cs="Times New Roman"/>
          <w:szCs w:val="28"/>
        </w:rPr>
        <w:t xml:space="preserve"> мож</w:t>
      </w:r>
      <w:r>
        <w:rPr>
          <w:rFonts w:cs="Times New Roman"/>
          <w:szCs w:val="28"/>
        </w:rPr>
        <w:t xml:space="preserve">ет быть ограничена природными условиями и расположением территории, уровнем технологического и социально-экономического развития, возможностями использования ресурсного потенциала, сложившейся практикой управления и принятия решений. Принимая во внимание м</w:t>
      </w:r>
      <w:r>
        <w:rPr>
          <w:rFonts w:cs="Times New Roman"/>
          <w:szCs w:val="28"/>
        </w:rPr>
        <w:t xml:space="preserve">ногофакторность процессов социально-экономического и пространственного развития, подверженного внешнему и внутреннему воздействию, целесообразно говорить о трех основных сценариях развития событий: пессимистическом, оптимистичном и инновационном (базовом).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Пессимистический сценарий</w:t>
      </w:r>
      <w:r>
        <w:rPr>
          <w:rFonts w:cs="Times New Roman"/>
          <w:szCs w:val="28"/>
        </w:rPr>
        <w:t xml:space="preserve"> предполагает, что социально-эконо</w:t>
      </w:r>
      <w:r>
        <w:rPr>
          <w:rFonts w:cs="Times New Roman"/>
          <w:szCs w:val="28"/>
        </w:rPr>
        <w:t xml:space="preserve">мическое развитие территории будет происходить без целенаправленных управленческих действий и выделения приоритетов развития. Основным ресурсом реализации сценария останется значительное субсидирование капитальных инвестиций в экономику и социальную сферу </w:t>
      </w:r>
      <w:r>
        <w:rPr>
          <w:rFonts w:cs="Times New Roman"/>
          <w:szCs w:val="28"/>
        </w:rPr>
        <w:t xml:space="preserve">населенного пункта</w:t>
      </w:r>
      <w:r>
        <w:rPr>
          <w:rFonts w:cs="Times New Roman"/>
          <w:szCs w:val="28"/>
        </w:rPr>
        <w:t xml:space="preserve">. Базовым механизмом поддержки будет действующая в настоящее время практика межбюджетного выравнивания.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Развитие </w:t>
      </w:r>
      <w:r>
        <w:rPr>
          <w:rFonts w:cs="Times New Roman"/>
          <w:szCs w:val="28"/>
        </w:rPr>
        <w:t xml:space="preserve">отраслей производства и торговли</w:t>
      </w:r>
      <w:r>
        <w:rPr>
          <w:rFonts w:cs="Times New Roman"/>
          <w:szCs w:val="28"/>
        </w:rPr>
        <w:t xml:space="preserve"> будет тормозиться из-за недостаточно совершенного механизма государственно-частного партнерства, низкой инвестиционной привлекательности.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Модернизация секторов социальных услуг – жилищно-коммунального хозяйства, образовательного, медицинского и других – будет проходить в недостаточном объеме. Продолжатся процессы депопуляции населения и оттока трудовых ресурсов.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Оптимистич</w:t>
      </w:r>
      <w:r>
        <w:rPr>
          <w:rFonts w:cs="Times New Roman"/>
          <w:b/>
          <w:szCs w:val="28"/>
        </w:rPr>
        <w:t xml:space="preserve">ны</w:t>
      </w:r>
      <w:r>
        <w:rPr>
          <w:rFonts w:cs="Times New Roman"/>
          <w:b/>
          <w:szCs w:val="28"/>
        </w:rPr>
        <w:t xml:space="preserve">й сценарий</w:t>
      </w:r>
      <w:r>
        <w:rPr>
          <w:rFonts w:cs="Times New Roman"/>
          <w:szCs w:val="28"/>
        </w:rPr>
        <w:t xml:space="preserve"> предполагает значительные изменения в социально-экономическом и инфраструктурном развитии территории, а также в ее пространственной организации. Реализация такого сценария развития возможна лишь при условии улучшения инвестиционного климата, </w:t>
      </w:r>
      <w:r>
        <w:rPr>
          <w:rFonts w:cs="Times New Roman"/>
          <w:szCs w:val="28"/>
        </w:rPr>
        <w:t xml:space="preserve">повышении конкурентоспособности местных производителей, повышении уровня жизни населения благодаря росту экономики в РСО</w:t>
      </w: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 xml:space="preserve">Алания и в России в целом. Данный сцена</w:t>
      </w:r>
      <w:r>
        <w:rPr>
          <w:rFonts w:cs="Times New Roman"/>
          <w:szCs w:val="28"/>
        </w:rPr>
        <w:t xml:space="preserve">рий предусматривает активное привлечение государственных и частных инвестиций, развитие государственно-частного партнерства. Основным приоритетом данного сценария является удержание населения путем повышения качества жизни населения, создания рабочих мест.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рамках сценария предполагается постепенный уход от сельскохозяйственной направленности агропромышленного комплекса, формирование полноценного сектора переработки сельхозпродукции в рамках пищевой промышленности, создание новых отраслей экономики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 развитие существующих предприятий.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</w:t>
      </w:r>
      <w:r>
        <w:rPr>
          <w:rFonts w:cs="Times New Roman"/>
          <w:szCs w:val="28"/>
        </w:rPr>
        <w:t xml:space="preserve">тимулирование жилищного строительства, постепенное обновление изношенных коммуникаций повысят привлекательность проживания в</w:t>
      </w:r>
      <w:r>
        <w:rPr>
          <w:rFonts w:cs="Times New Roman"/>
          <w:szCs w:val="28"/>
        </w:rPr>
        <w:t xml:space="preserve"> населенном пункте</w:t>
      </w:r>
      <w:r>
        <w:rPr>
          <w:rFonts w:cs="Times New Roman"/>
          <w:szCs w:val="28"/>
        </w:rPr>
        <w:t xml:space="preserve">, вследствие чего увеличится число прибывших на территорию </w:t>
      </w:r>
      <w:r>
        <w:rPr>
          <w:rFonts w:cs="Times New Roman"/>
          <w:szCs w:val="28"/>
        </w:rPr>
        <w:t xml:space="preserve">населенного пункта</w:t>
      </w:r>
      <w:r>
        <w:rPr>
          <w:rFonts w:cs="Times New Roman"/>
          <w:szCs w:val="28"/>
        </w:rPr>
        <w:t xml:space="preserve">.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Инновационный (базовый) сценарий</w:t>
      </w:r>
      <w:r>
        <w:rPr>
          <w:rFonts w:cs="Times New Roman"/>
          <w:szCs w:val="28"/>
        </w:rPr>
        <w:t xml:space="preserve"> предполагает сочетание в себе отдельных элементов пессимистического и оптимистич</w:t>
      </w:r>
      <w:r>
        <w:rPr>
          <w:rFonts w:cs="Times New Roman"/>
          <w:szCs w:val="28"/>
        </w:rPr>
        <w:t xml:space="preserve">н</w:t>
      </w:r>
      <w:r>
        <w:rPr>
          <w:rFonts w:cs="Times New Roman"/>
          <w:szCs w:val="28"/>
        </w:rPr>
        <w:t xml:space="preserve">ого сценари</w:t>
      </w:r>
      <w:r>
        <w:rPr>
          <w:rFonts w:cs="Times New Roman"/>
          <w:szCs w:val="28"/>
        </w:rPr>
        <w:t xml:space="preserve">ев</w:t>
      </w:r>
      <w:r>
        <w:rPr>
          <w:rFonts w:cs="Times New Roman"/>
          <w:szCs w:val="28"/>
        </w:rPr>
        <w:t xml:space="preserve"> и выступает как наиболее реалистичный. Сценарий основан на оценке сложившейся в последние годы динамики социально-экономического и пространственного развития и ограниченности ресурсов. 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данном сценарии в экономике </w:t>
      </w:r>
      <w:r>
        <w:rPr>
          <w:rFonts w:cs="Times New Roman"/>
          <w:szCs w:val="28"/>
        </w:rPr>
        <w:t xml:space="preserve">города Беслан</w:t>
      </w:r>
      <w:r>
        <w:rPr>
          <w:rFonts w:cs="Times New Roman"/>
          <w:szCs w:val="28"/>
        </w:rPr>
        <w:t xml:space="preserve"> создаются новые конкурентные преимущества. Сценарий исходит из гипотезы возможности реализации всего намеченного плана стратегических мероприятий в предельно благоприятных внешних и внутренних условиях – успешно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 формир</w:t>
      </w:r>
      <w:r>
        <w:rPr>
          <w:rFonts w:cs="Times New Roman"/>
          <w:szCs w:val="28"/>
        </w:rPr>
        <w:t xml:space="preserve">ование производственного </w:t>
      </w:r>
      <w:r>
        <w:rPr>
          <w:rFonts w:cs="Times New Roman"/>
          <w:szCs w:val="28"/>
        </w:rPr>
        <w:t xml:space="preserve">кластер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, осуществл</w:t>
      </w:r>
      <w:r>
        <w:rPr>
          <w:rFonts w:cs="Times New Roman"/>
          <w:szCs w:val="28"/>
        </w:rPr>
        <w:t xml:space="preserve">ени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 модернизации инфраструктуры и сектора услуг. 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Предприятия сельского хозяйства </w:t>
      </w:r>
      <w:r>
        <w:rPr>
          <w:rFonts w:cs="Times New Roman"/>
          <w:szCs w:val="28"/>
        </w:rPr>
        <w:t xml:space="preserve">и производства промышленных товаров и услуг </w:t>
      </w:r>
      <w:r>
        <w:rPr>
          <w:rFonts w:cs="Times New Roman"/>
          <w:szCs w:val="28"/>
        </w:rPr>
        <w:t xml:space="preserve">населенного пункта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войдут в агропромышленный и </w:t>
      </w:r>
      <w:r>
        <w:rPr>
          <w:rFonts w:cs="Times New Roman"/>
          <w:szCs w:val="28"/>
        </w:rPr>
        <w:t xml:space="preserve">производственный</w:t>
      </w:r>
      <w:r>
        <w:rPr>
          <w:rFonts w:cs="Times New Roman"/>
          <w:szCs w:val="28"/>
        </w:rPr>
        <w:t xml:space="preserve"> комплекс РСО</w:t>
      </w: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 xml:space="preserve">Алания. Появятся новые производства </w:t>
      </w:r>
      <w:r>
        <w:rPr>
          <w:rFonts w:cs="Times New Roman"/>
          <w:szCs w:val="28"/>
        </w:rPr>
        <w:t xml:space="preserve">продукции пищевой</w:t>
      </w:r>
      <w:r>
        <w:rPr>
          <w:rFonts w:cs="Times New Roman"/>
          <w:szCs w:val="28"/>
        </w:rPr>
        <w:t xml:space="preserve"> и бытово</w:t>
      </w:r>
      <w:r>
        <w:rPr>
          <w:rFonts w:cs="Times New Roman"/>
          <w:szCs w:val="28"/>
        </w:rPr>
        <w:t xml:space="preserve">й</w:t>
      </w:r>
      <w:r>
        <w:rPr>
          <w:rFonts w:cs="Times New Roman"/>
          <w:szCs w:val="28"/>
        </w:rPr>
        <w:t xml:space="preserve"> промышленности. Реализация намеченных проектов позволит создать новые рабочие места. Для этого варианта характерны максимальная численность населения за счет проведения а</w:t>
      </w:r>
      <w:r>
        <w:rPr>
          <w:rFonts w:cs="Times New Roman"/>
          <w:szCs w:val="28"/>
        </w:rPr>
        <w:t xml:space="preserve">ктивной демографической и миграционной политики, максимальная численность трудовых ресурсов. Реализация данного сценария корректирует современные расчеты прогнозной численности населения и создает условия для стабилизации численности на современном уровне.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Объемы строительства жилья удастся увеличить против существующего уровня, прежде всего, за счет привлечения вне</w:t>
      </w:r>
      <w:r>
        <w:rPr>
          <w:rFonts w:cs="Times New Roman"/>
          <w:szCs w:val="28"/>
        </w:rPr>
        <w:t xml:space="preserve">бюджетных средств (сбережений населения и ресурсов банковской системы) по ипотечным схемам и в рамках реализации федеральных и региональных целевых программ поддержки молодых семей, молодых специалистов, работников социальной сферы, образования и культуры.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транспортной системы </w:t>
      </w:r>
      <w:r>
        <w:rPr>
          <w:rFonts w:cs="Times New Roman"/>
          <w:szCs w:val="28"/>
        </w:rPr>
        <w:t xml:space="preserve">города </w:t>
      </w:r>
      <w:r>
        <w:rPr>
          <w:rFonts w:cs="Times New Roman"/>
          <w:szCs w:val="28"/>
        </w:rPr>
        <w:t xml:space="preserve">будет характерно значительное повышение степени комплексности (взаимодополняемости) транспорта, развитие логистических услу</w:t>
      </w:r>
      <w:r>
        <w:rPr>
          <w:rFonts w:cs="Times New Roman"/>
          <w:szCs w:val="28"/>
        </w:rPr>
        <w:t xml:space="preserve">г с максимальным использованием выгод транзитного транспортно-географического положения. Малые предприятия превратятся в реальный двигатель быстрых инновационных структурных преобразований в экономике, их доля в совокупной занятости существенно возрастает.</w:t>
      </w:r>
      <w:r/>
    </w:p>
    <w:p>
      <w:pPr>
        <w:contextualSpacing/>
        <w:ind w:firstLine="708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экологической ситуации будут характерны</w:t>
      </w:r>
      <w:r>
        <w:rPr>
          <w:rFonts w:cs="Times New Roman"/>
          <w:szCs w:val="28"/>
        </w:rPr>
        <w:t xml:space="preserve">:</w:t>
      </w:r>
      <w:r>
        <w:rPr>
          <w:rFonts w:cs="Times New Roman"/>
          <w:szCs w:val="28"/>
        </w:rPr>
        <w:t xml:space="preserve"> уменьшение выбросов в атмосферу</w:t>
      </w:r>
      <w:r>
        <w:rPr>
          <w:rFonts w:cs="Times New Roman"/>
          <w:szCs w:val="28"/>
        </w:rPr>
        <w:t xml:space="preserve">,</w:t>
      </w:r>
      <w:r>
        <w:rPr>
          <w:rFonts w:cs="Times New Roman"/>
          <w:szCs w:val="28"/>
        </w:rPr>
        <w:t xml:space="preserve"> в основном за счет сокращения выбросов от стацион</w:t>
      </w:r>
      <w:r>
        <w:rPr>
          <w:rFonts w:cs="Times New Roman"/>
          <w:szCs w:val="28"/>
        </w:rPr>
        <w:t xml:space="preserve">арных и передвижных источников загрязнения, снижение потребления воды на безвозвратной основе, существенное снижение сброса загрязненных сточных вод, сокращение нарушенных земель, существенное снижение объемов накопления отходов производства и потребления.</w:t>
      </w:r>
      <w:r/>
    </w:p>
    <w:p>
      <w:pPr>
        <w:contextualSpacing/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567" w:footer="708" w:gutter="0"/>
          <w:cols w:num="1" w:sep="0" w:space="708" w:equalWidth="1"/>
          <w:docGrid w:linePitch="360"/>
          <w:titlePg/>
        </w:sectPr>
      </w:pPr>
      <w:r/>
      <w:r/>
    </w:p>
    <w:p>
      <w:pPr>
        <w:pStyle w:val="1014"/>
        <w:contextualSpacing/>
        <w:spacing w:line="360" w:lineRule="auto"/>
        <w:rPr>
          <w:rFonts w:ascii="Arial Narrow" w:hAnsi="Arial Narrow"/>
        </w:rPr>
      </w:pPr>
      <w:r/>
      <w:bookmarkStart w:id="7" w:name="_Toc69754046"/>
      <w:r>
        <w:rPr>
          <w:rFonts w:ascii="Arial Narrow" w:hAnsi="Arial Narrow"/>
        </w:rPr>
        <w:t xml:space="preserve">Раздел </w:t>
      </w:r>
      <w:r>
        <w:rPr>
          <w:rFonts w:ascii="Arial Narrow" w:hAnsi="Arial Narrow"/>
        </w:rPr>
        <w:t xml:space="preserve">2</w:t>
      </w:r>
      <w:r>
        <w:rPr>
          <w:rFonts w:ascii="Arial Narrow" w:hAnsi="Arial Narrow"/>
        </w:rPr>
        <w:t xml:space="preserve">. Сведения о видах, назначении и наименованиях планируемых для размещения объектов местного значения </w:t>
      </w:r>
      <w:r>
        <w:rPr>
          <w:rFonts w:ascii="Arial Narrow" w:hAnsi="Arial Narrow"/>
        </w:rPr>
        <w:t xml:space="preserve">населенного пункта</w:t>
      </w:r>
      <w:r>
        <w:rPr>
          <w:rFonts w:ascii="Arial Narrow" w:hAnsi="Arial Narrow"/>
        </w:rPr>
        <w:t xml:space="preserve">, их основные характеристики, местоположение.</w:t>
      </w:r>
      <w:bookmarkEnd w:id="7"/>
      <w:r/>
      <w:r/>
    </w:p>
    <w:p>
      <w:pPr>
        <w:contextualSpacing/>
        <w:ind w:left="3149"/>
        <w:jc w:val="left"/>
        <w:spacing w:before="205" w:after="0"/>
        <w:widowControl w:val="off"/>
        <w:tabs>
          <w:tab w:val="left" w:pos="3510" w:leader="none"/>
        </w:tabs>
        <w:rPr>
          <w:szCs w:val="28"/>
          <w:u w:val="single"/>
        </w:rPr>
      </w:pPr>
      <w:r>
        <w:rPr>
          <w:szCs w:val="28"/>
          <w:u w:val="single"/>
        </w:rPr>
        <w:t xml:space="preserve">Размещение объектов социального и культурно-бытового обслуживания</w:t>
      </w:r>
      <w:r>
        <w:rPr>
          <w:spacing w:val="-4"/>
          <w:szCs w:val="28"/>
          <w:u w:val="single"/>
        </w:rPr>
        <w:t xml:space="preserve"> </w:t>
      </w:r>
      <w:r>
        <w:rPr>
          <w:szCs w:val="28"/>
          <w:u w:val="single"/>
        </w:rPr>
        <w:t xml:space="preserve">населения</w:t>
      </w:r>
      <w:r/>
    </w:p>
    <w:p>
      <w:pPr>
        <w:contextualSpacing/>
        <w:jc w:val="center"/>
      </w:pPr>
      <w:r/>
      <w:r/>
    </w:p>
    <w:p>
      <w:pPr>
        <w:pStyle w:val="1025"/>
        <w:numPr>
          <w:ilvl w:val="2"/>
          <w:numId w:val="24"/>
        </w:numPr>
        <w:ind w:left="6674"/>
        <w:spacing w:before="90" w:after="0" w:line="360" w:lineRule="auto"/>
        <w:widowControl w:val="off"/>
        <w:tabs>
          <w:tab w:val="left" w:pos="6666" w:leader="none"/>
        </w:tabs>
        <w:rPr>
          <w:sz w:val="24"/>
        </w:rPr>
      </w:pPr>
      <w:r>
        <w:rPr>
          <w:sz w:val="24"/>
        </w:rPr>
        <w:t xml:space="preserve"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образования</w:t>
      </w:r>
      <w:r/>
    </w:p>
    <w:p>
      <w:pPr>
        <w:pStyle w:val="1025"/>
        <w:ind w:left="0"/>
        <w:spacing w:before="90" w:after="0" w:line="360" w:lineRule="auto"/>
        <w:widowControl w:val="off"/>
        <w:tabs>
          <w:tab w:val="left" w:pos="426" w:leader="none"/>
          <w:tab w:val="left" w:pos="6426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tbl>
      <w:tblPr>
        <w:tblStyle w:val="1043"/>
        <w:tblW w:w="14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56"/>
        <w:gridCol w:w="2154"/>
        <w:gridCol w:w="2835"/>
        <w:gridCol w:w="2099"/>
        <w:gridCol w:w="2012"/>
        <w:gridCol w:w="2485"/>
      </w:tblGrid>
      <w:tr>
        <w:trPr>
          <w:jc w:val="center"/>
          <w:trHeight w:val="1106"/>
        </w:trPr>
        <w:tc>
          <w:tcPr>
            <w:tcW w:w="816" w:type="dxa"/>
            <w:textDirection w:val="lrTb"/>
            <w:noWrap w:val="false"/>
          </w:tcPr>
          <w:p>
            <w:pPr>
              <w:pStyle w:val="1044"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ind w:left="243" w:firstLine="48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п/п</w:t>
            </w:r>
            <w:r/>
          </w:p>
        </w:tc>
        <w:tc>
          <w:tcPr>
            <w:tcW w:w="2156" w:type="dxa"/>
            <w:vAlign w:val="center"/>
            <w:textDirection w:val="lrTb"/>
            <w:noWrap w:val="false"/>
          </w:tcPr>
          <w:p>
            <w:pPr>
              <w:pStyle w:val="1044"/>
              <w:ind w:left="242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Наименование объекта</w:t>
            </w:r>
            <w:r/>
          </w:p>
        </w:tc>
        <w:tc>
          <w:tcPr>
            <w:tcW w:w="2154" w:type="dxa"/>
            <w:vAlign w:val="center"/>
            <w:textDirection w:val="lrTb"/>
            <w:noWrap w:val="false"/>
          </w:tcPr>
          <w:p>
            <w:pPr>
              <w:pStyle w:val="1044"/>
              <w:ind w:left="107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объекта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6" w:right="93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Местоположение объекта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Статус</w:t>
            </w:r>
            <w:r/>
          </w:p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(П- проект, Р-</w:t>
            </w:r>
            <w:r/>
          </w:p>
          <w:p>
            <w:pPr>
              <w:pStyle w:val="1044"/>
              <w:contextualSpacing/>
              <w:ind w:left="91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реконструкция</w:t>
            </w:r>
            <w:r>
              <w:rPr>
                <w:sz w:val="24"/>
                <w:lang w:val="ru-RU"/>
              </w:rPr>
              <w:t xml:space="preserve">)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Функциональная зона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07" w:right="187" w:hanging="3"/>
              <w:jc w:val="center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зоны с особыми условиями</w:t>
            </w:r>
            <w:r/>
          </w:p>
          <w:p>
            <w:pPr>
              <w:pStyle w:val="1044"/>
              <w:ind w:left="254" w:right="235"/>
              <w:jc w:val="center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использования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4"/>
              </w:num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</w:tc>
        <w:tc>
          <w:tcPr>
            <w:tcW w:w="2156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Станция юных техников</w:t>
            </w:r>
            <w:r/>
          </w:p>
        </w:tc>
        <w:tc>
          <w:tcPr>
            <w:tcW w:w="2154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Ул.Широкая</w:t>
            </w:r>
            <w:r>
              <w:rPr>
                <w:sz w:val="24"/>
                <w:lang w:val="ru-RU"/>
              </w:rPr>
              <w:t xml:space="preserve">, 62 «а»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Жилые зоны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4"/>
              </w:numPr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156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Станция юных натуралистов</w:t>
            </w:r>
            <w:r/>
          </w:p>
        </w:tc>
        <w:tc>
          <w:tcPr>
            <w:tcW w:w="2154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Ул.Широкая</w:t>
            </w:r>
            <w:r>
              <w:rPr>
                <w:sz w:val="24"/>
                <w:lang w:val="ru-RU"/>
              </w:rPr>
              <w:t xml:space="preserve">, 62 «а»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Жилые зоны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4"/>
              </w:numPr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156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Средняя общеобразовательная школа</w:t>
            </w:r>
            <w:r/>
          </w:p>
        </w:tc>
        <w:tc>
          <w:tcPr>
            <w:tcW w:w="2154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550 мест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Ул.Чкалова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Жилые зоны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4"/>
              </w:numPr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156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lang w:val="ru-RU"/>
              </w:rPr>
            </w:pPr>
            <w:r>
              <w:rPr>
                <w:lang w:val="ru-RU"/>
              </w:rPr>
              <w:t xml:space="preserve">Средняя общеобразовательная школа</w:t>
            </w:r>
            <w:r/>
          </w:p>
        </w:tc>
        <w:tc>
          <w:tcPr>
            <w:tcW w:w="2154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550 мест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Ул.Менделеева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Жилые зоны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4"/>
              </w:numPr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156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lang w:val="ru-RU"/>
              </w:rPr>
            </w:pPr>
            <w:r>
              <w:rPr>
                <w:lang w:val="ru-RU"/>
              </w:rPr>
              <w:t xml:space="preserve">Детский сад</w:t>
            </w:r>
            <w:r/>
          </w:p>
        </w:tc>
        <w:tc>
          <w:tcPr>
            <w:tcW w:w="2154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120 мест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Братьев Ногаевых,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48 «а»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Жилые зоны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</w:tbl>
    <w:p>
      <w:pPr>
        <w:pStyle w:val="1025"/>
        <w:ind w:left="0"/>
        <w:spacing w:before="90" w:after="0" w:line="360" w:lineRule="auto"/>
        <w:widowControl w:val="off"/>
        <w:tabs>
          <w:tab w:val="left" w:pos="426" w:leader="none"/>
          <w:tab w:val="left" w:pos="6426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p>
      <w:pPr>
        <w:pStyle w:val="1025"/>
        <w:numPr>
          <w:ilvl w:val="2"/>
          <w:numId w:val="24"/>
        </w:numPr>
        <w:ind w:left="0"/>
        <w:jc w:val="center"/>
        <w:spacing w:before="90" w:after="0" w:line="360" w:lineRule="auto"/>
        <w:widowControl w:val="off"/>
        <w:tabs>
          <w:tab w:val="left" w:pos="426" w:leader="none"/>
          <w:tab w:val="left" w:pos="6426" w:leader="none"/>
          <w:tab w:val="left" w:pos="6666" w:leader="none"/>
        </w:tabs>
        <w:rPr>
          <w:sz w:val="24"/>
        </w:rPr>
      </w:pPr>
      <w:r>
        <w:rPr>
          <w:sz w:val="24"/>
        </w:rPr>
        <w:t xml:space="preserve"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здравоохранения</w:t>
      </w:r>
      <w:r/>
    </w:p>
    <w:tbl>
      <w:tblPr>
        <w:tblStyle w:val="1043"/>
        <w:tblW w:w="14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>
        <w:trPr>
          <w:jc w:val="center"/>
          <w:trHeight w:val="1106"/>
        </w:trPr>
        <w:tc>
          <w:tcPr>
            <w:tcW w:w="816" w:type="dxa"/>
            <w:textDirection w:val="lrTb"/>
            <w:noWrap w:val="false"/>
          </w:tcPr>
          <w:p>
            <w:pPr>
              <w:pStyle w:val="1044"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ind w:left="243" w:firstLine="48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п/п</w:t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left="242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Наименование объекта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107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объекта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6" w:right="93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Местоположение объекта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Статус</w:t>
            </w:r>
            <w:r/>
          </w:p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(П- проект, Р-</w:t>
            </w:r>
            <w:r/>
          </w:p>
          <w:p>
            <w:pPr>
              <w:pStyle w:val="1044"/>
              <w:contextualSpacing/>
              <w:ind w:left="91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Реконструкция)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Функциональная зона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07" w:right="187" w:hanging="3"/>
              <w:jc w:val="center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зоны с особыми условиями</w:t>
            </w:r>
            <w:r/>
          </w:p>
          <w:p>
            <w:pPr>
              <w:pStyle w:val="1044"/>
              <w:ind w:left="254" w:right="235"/>
              <w:jc w:val="center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использования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5"/>
              </w:num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Подстанция скорой</w:t>
            </w:r>
            <w:r/>
          </w:p>
          <w:p>
            <w:pPr>
              <w:pStyle w:val="1044"/>
              <w:ind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медицинской помощи ГБУЗ</w:t>
            </w:r>
            <w:r/>
          </w:p>
          <w:p>
            <w:pPr>
              <w:pStyle w:val="1044"/>
              <w:ind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Рассчитано на 20 тыс. вызовов в год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"Республиканская клиническая</w:t>
            </w:r>
            <w:r/>
          </w:p>
          <w:p>
            <w:pPr>
              <w:pStyle w:val="1044"/>
              <w:ind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больница скорой медицинской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помощи"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ул. Коминтерна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Общественно-</w:t>
            </w:r>
            <w:r/>
          </w:p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</w:t>
            </w:r>
            <w:r>
              <w:rPr>
                <w:sz w:val="24"/>
                <w:lang w:val="ru-RU"/>
              </w:rPr>
              <w:t xml:space="preserve">еловые зоны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5"/>
              </w:numPr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ГБУЗ «Правобережная центральная районная клиническая больница» 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val="ru-RU" w:eastAsia="ru-RU"/>
              </w:rPr>
              <w:t xml:space="preserve">ул. Коминтерна, 12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Общественно-</w:t>
            </w:r>
            <w:r/>
          </w:p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деловые зоны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5"/>
              </w:numPr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Строительство реабилитационного центра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Территория запланированная для реабилитационного </w:t>
            </w:r>
            <w:r/>
          </w:p>
          <w:p>
            <w:pPr>
              <w:jc w:val="center"/>
              <w:rPr>
                <w:rFonts w:cs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центра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Общественно-</w:t>
            </w:r>
            <w:r/>
          </w:p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деловые зоны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</w:tbl>
    <w:p>
      <w:pPr>
        <w:pStyle w:val="1025"/>
        <w:ind w:left="0"/>
        <w:spacing w:after="0" w:line="360" w:lineRule="auto"/>
        <w:widowControl w:val="off"/>
        <w:tabs>
          <w:tab w:val="left" w:pos="426" w:leader="none"/>
          <w:tab w:val="left" w:pos="6666" w:leader="none"/>
          <w:tab w:val="left" w:pos="6814" w:leader="none"/>
        </w:tabs>
        <w:rPr>
          <w:sz w:val="24"/>
        </w:rPr>
      </w:pPr>
      <w:r>
        <w:rPr>
          <w:sz w:val="24"/>
        </w:rPr>
      </w:r>
      <w:r/>
    </w:p>
    <w:p>
      <w:pPr>
        <w:pStyle w:val="1025"/>
        <w:numPr>
          <w:ilvl w:val="2"/>
          <w:numId w:val="24"/>
        </w:numPr>
        <w:ind w:left="0"/>
        <w:jc w:val="center"/>
        <w:spacing w:after="0" w:line="360" w:lineRule="auto"/>
        <w:widowControl w:val="off"/>
        <w:tabs>
          <w:tab w:val="left" w:pos="426" w:leader="none"/>
          <w:tab w:val="left" w:pos="6666" w:leader="none"/>
          <w:tab w:val="left" w:pos="6814" w:leader="none"/>
        </w:tabs>
        <w:rPr>
          <w:sz w:val="24"/>
        </w:rPr>
      </w:pPr>
      <w:r>
        <w:rPr>
          <w:sz w:val="24"/>
        </w:rPr>
        <w:t xml:space="preserve"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/>
    </w:p>
    <w:tbl>
      <w:tblPr>
        <w:tblStyle w:val="1043"/>
        <w:tblW w:w="14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>
        <w:trPr>
          <w:jc w:val="center"/>
          <w:trHeight w:val="1106"/>
        </w:trPr>
        <w:tc>
          <w:tcPr>
            <w:tcW w:w="816" w:type="dxa"/>
            <w:textDirection w:val="lrTb"/>
            <w:noWrap w:val="false"/>
          </w:tcPr>
          <w:p>
            <w:pPr>
              <w:pStyle w:val="1044"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ind w:left="243" w:firstLine="48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п/п</w:t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left="242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Наименование объекта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107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объекта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6" w:right="93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Местоположение объекта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Статус</w:t>
            </w:r>
            <w:r/>
          </w:p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(П- проект, Р-</w:t>
            </w:r>
            <w:r/>
          </w:p>
          <w:p>
            <w:pPr>
              <w:pStyle w:val="1044"/>
              <w:contextualSpacing/>
              <w:ind w:left="91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Реконструкция)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Функциональная зона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07" w:right="187" w:hanging="3"/>
              <w:jc w:val="center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зоны с особыми условиями</w:t>
            </w:r>
            <w:r/>
          </w:p>
          <w:p>
            <w:pPr>
              <w:pStyle w:val="1044"/>
              <w:ind w:left="254" w:right="235"/>
              <w:jc w:val="center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использования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6"/>
              </w:num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Детская художественная школа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Территория</w:t>
            </w:r>
            <w:r>
              <w:rPr>
                <w:sz w:val="24"/>
                <w:lang w:val="ru-RU"/>
              </w:rPr>
              <w:t xml:space="preserve"> запланированная для межшкольного комбината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Жилые зоны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6"/>
              </w:numPr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Детская музыкальная школа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Территория</w:t>
            </w:r>
            <w:r>
              <w:rPr>
                <w:sz w:val="24"/>
                <w:lang w:val="ru-RU"/>
              </w:rPr>
              <w:t xml:space="preserve"> запланированная для межшкольного комбината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Жилые зоны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6"/>
              </w:numPr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Культурно-патриотический Центр профилактики терроризма «</w:t>
            </w:r>
            <w:r>
              <w:rPr>
                <w:sz w:val="24"/>
                <w:lang w:val="ru-RU"/>
              </w:rPr>
              <w:t xml:space="preserve">Беслан.Школа</w:t>
            </w:r>
            <w:r>
              <w:rPr>
                <w:sz w:val="24"/>
                <w:lang w:val="ru-RU"/>
              </w:rPr>
              <w:t xml:space="preserve"> №1»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Ул.Героев</w:t>
            </w:r>
            <w:r>
              <w:rPr>
                <w:sz w:val="24"/>
                <w:lang w:val="ru-RU"/>
              </w:rPr>
              <w:t xml:space="preserve">, 99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(ранее Коминтерна)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Общественно-</w:t>
            </w:r>
            <w:r/>
          </w:p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деловые зоны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6"/>
              </w:numPr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Дом культуры «Дворец молодежи» </w:t>
            </w:r>
            <w:r/>
          </w:p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(ДК БМК)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Чкалова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Общественно-</w:t>
            </w:r>
            <w:r/>
          </w:p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</w:t>
            </w:r>
            <w:r>
              <w:rPr>
                <w:sz w:val="24"/>
                <w:lang w:val="ru-RU"/>
              </w:rPr>
              <w:t xml:space="preserve">еловые зоны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6"/>
              </w:numPr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Мемориальный комплекс </w:t>
            </w:r>
            <w:r/>
          </w:p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«Город Ангелов» 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Коминтерна, 99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Общественно-</w:t>
            </w:r>
            <w:r/>
          </w:p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деловые зоны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6"/>
              </w:numPr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Дом детского творчества 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Плиева, 16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Общественно-деловые зоны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</w:tbl>
    <w:p>
      <w:pPr>
        <w:pStyle w:val="1025"/>
        <w:ind w:left="0"/>
        <w:spacing w:before="1" w:after="0" w:line="360" w:lineRule="auto"/>
        <w:widowControl w:val="off"/>
        <w:tabs>
          <w:tab w:val="left" w:pos="426" w:leader="none"/>
          <w:tab w:val="left" w:pos="5162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p>
      <w:pPr>
        <w:pStyle w:val="1025"/>
        <w:numPr>
          <w:ilvl w:val="2"/>
          <w:numId w:val="24"/>
        </w:numPr>
        <w:ind w:left="0"/>
        <w:jc w:val="center"/>
        <w:spacing w:before="1" w:after="0" w:line="360" w:lineRule="auto"/>
        <w:widowControl w:val="off"/>
        <w:tabs>
          <w:tab w:val="left" w:pos="426" w:leader="none"/>
          <w:tab w:val="left" w:pos="5162" w:leader="none"/>
          <w:tab w:val="left" w:pos="6666" w:leader="none"/>
        </w:tabs>
        <w:rPr>
          <w:sz w:val="24"/>
        </w:rPr>
      </w:pPr>
      <w:r>
        <w:rPr>
          <w:sz w:val="24"/>
        </w:rPr>
        <w:t xml:space="preserve">Объекты физической культуры</w:t>
      </w:r>
      <w:r>
        <w:rPr>
          <w:sz w:val="24"/>
        </w:rPr>
        <w:t xml:space="preserve">, </w:t>
      </w:r>
      <w:r>
        <w:rPr>
          <w:sz w:val="24"/>
        </w:rPr>
        <w:t xml:space="preserve">массового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спорта</w:t>
      </w:r>
      <w:r>
        <w:rPr>
          <w:sz w:val="24"/>
        </w:rPr>
        <w:t xml:space="preserve"> и отдыха</w:t>
      </w:r>
      <w:r/>
    </w:p>
    <w:p>
      <w:pPr>
        <w:pStyle w:val="1025"/>
        <w:ind w:left="0"/>
        <w:spacing w:before="90" w:after="0" w:line="360" w:lineRule="auto"/>
        <w:widowControl w:val="off"/>
        <w:tabs>
          <w:tab w:val="left" w:pos="426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tbl>
      <w:tblPr>
        <w:tblStyle w:val="1043"/>
        <w:tblW w:w="14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>
        <w:trPr>
          <w:jc w:val="center"/>
          <w:trHeight w:val="1106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ind w:left="243" w:firstLine="48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п/п</w:t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left="242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Наименование объекта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107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объекта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6" w:right="93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Местоположение объекта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Статус</w:t>
            </w:r>
            <w:r/>
          </w:p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(П- проект, Р-</w:t>
            </w:r>
            <w:r/>
          </w:p>
          <w:p>
            <w:pPr>
              <w:pStyle w:val="1044"/>
              <w:contextualSpacing/>
              <w:ind w:left="91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реконструкция)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Функциональная зона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07" w:right="187" w:hanging="3"/>
              <w:jc w:val="center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зоны с особыми условиями</w:t>
            </w:r>
            <w:r/>
          </w:p>
          <w:p>
            <w:pPr>
              <w:pStyle w:val="1044"/>
              <w:ind w:left="254" w:right="235"/>
              <w:jc w:val="center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использования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7"/>
              </w:numPr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Стадион «Пищевик»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2000 посадочных мест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Окружная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8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Рекреационная зона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</w:tbl>
    <w:p>
      <w:pPr>
        <w:pStyle w:val="1025"/>
        <w:numPr>
          <w:ilvl w:val="2"/>
          <w:numId w:val="24"/>
        </w:numPr>
        <w:ind w:left="0"/>
        <w:jc w:val="center"/>
        <w:spacing w:before="90" w:after="0" w:line="360" w:lineRule="auto"/>
        <w:widowControl w:val="off"/>
        <w:tabs>
          <w:tab w:val="left" w:pos="426" w:leader="none"/>
          <w:tab w:val="left" w:pos="6666" w:leader="none"/>
        </w:tabs>
        <w:rPr>
          <w:sz w:val="24"/>
        </w:rPr>
      </w:pPr>
      <w:r>
        <w:rPr>
          <w:sz w:val="24"/>
        </w:rPr>
        <w:t xml:space="preserve">Объекты транспортной инфраструктуры</w:t>
      </w:r>
      <w:r/>
    </w:p>
    <w:p>
      <w:pPr>
        <w:pStyle w:val="1025"/>
        <w:ind w:left="0"/>
        <w:spacing w:before="1" w:after="0"/>
        <w:widowControl w:val="off"/>
        <w:tabs>
          <w:tab w:val="left" w:pos="426" w:leader="none"/>
          <w:tab w:val="left" w:pos="5630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tbl>
      <w:tblPr>
        <w:tblStyle w:val="1043"/>
        <w:tblW w:w="14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40"/>
        <w:gridCol w:w="1870"/>
        <w:gridCol w:w="2835"/>
        <w:gridCol w:w="2099"/>
        <w:gridCol w:w="2012"/>
        <w:gridCol w:w="2485"/>
      </w:tblGrid>
      <w:tr>
        <w:trPr>
          <w:jc w:val="center"/>
          <w:trHeight w:val="1106"/>
        </w:trPr>
        <w:tc>
          <w:tcPr>
            <w:tcW w:w="816" w:type="dxa"/>
            <w:textDirection w:val="lrTb"/>
            <w:noWrap w:val="false"/>
          </w:tcPr>
          <w:p>
            <w:pPr>
              <w:pStyle w:val="1044"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ind w:left="243" w:firstLine="48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п/п</w:t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242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Наименование объекта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107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объекта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6" w:right="93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Местоположение объекта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-23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Статус</w:t>
            </w:r>
            <w:r/>
          </w:p>
          <w:p>
            <w:pPr>
              <w:pStyle w:val="1044"/>
              <w:contextualSpacing/>
              <w:ind w:left="-23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(П- проект, Р-</w:t>
            </w:r>
            <w:r/>
          </w:p>
          <w:p>
            <w:pPr>
              <w:pStyle w:val="1044"/>
              <w:contextualSpacing/>
              <w:ind w:left="-23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реконструкция)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Функциональная зона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07" w:right="187" w:hanging="3"/>
              <w:jc w:val="center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зоны с особыми условиями</w:t>
            </w:r>
            <w:r/>
          </w:p>
          <w:p>
            <w:pPr>
              <w:pStyle w:val="1044"/>
              <w:ind w:left="254" w:right="235"/>
              <w:jc w:val="center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использования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Ленина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 </w:t>
            </w:r>
            <w:r>
              <w:rPr>
                <w:sz w:val="24"/>
                <w:lang w:val="ru-RU"/>
              </w:rPr>
              <w:t xml:space="preserve">Нартовская</w:t>
            </w:r>
            <w:r>
              <w:rPr>
                <w:sz w:val="24"/>
                <w:lang w:val="ru-RU"/>
              </w:rPr>
              <w:t xml:space="preserve"> до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Энгельса)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Кооперативная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З.Джибилова</w:t>
            </w:r>
            <w:r>
              <w:rPr>
                <w:sz w:val="24"/>
                <w:lang w:val="ru-RU"/>
              </w:rPr>
              <w:t xml:space="preserve"> до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Победы) и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Широкая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Победы до детсада)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Пищевиков (от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Окружная до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r>
              <w:rPr>
                <w:sz w:val="24"/>
                <w:lang w:val="ru-RU"/>
              </w:rPr>
              <w:t xml:space="preserve">Дзарахохова</w:t>
            </w:r>
            <w:r>
              <w:rPr>
                <w:sz w:val="24"/>
                <w:lang w:val="ru-RU"/>
              </w:rPr>
              <w:t xml:space="preserve">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ул.Фрунзе</w:t>
            </w:r>
            <w:r>
              <w:rPr>
                <w:sz w:val="24"/>
                <w:lang w:val="ru-RU"/>
              </w:rPr>
              <w:t xml:space="preserve">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</w:t>
            </w:r>
            <w:r>
              <w:rPr>
                <w:sz w:val="24"/>
                <w:lang w:val="ru-RU"/>
              </w:rPr>
              <w:t xml:space="preserve">ул.Победы</w:t>
            </w:r>
            <w:r>
              <w:rPr>
                <w:sz w:val="24"/>
                <w:lang w:val="ru-RU"/>
              </w:rPr>
              <w:t xml:space="preserve"> до проезда)</w:t>
            </w:r>
            <w:r>
              <w:rPr>
                <w:sz w:val="24"/>
                <w:lang w:val="ru-RU"/>
              </w:rPr>
              <w:t xml:space="preserve"> /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Фрунзе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Тараненко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Ардонская)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Архонская - БМК - Хумалаг -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"Кавказ"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(ул. Пищевиков)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Героев (от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Маркова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 ул. Батагова)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 ул. Героев до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Коминтерна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Окружная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 </w:t>
            </w:r>
            <w:r>
              <w:rPr>
                <w:sz w:val="24"/>
                <w:lang w:val="ru-RU"/>
              </w:rPr>
              <w:t xml:space="preserve">Нартовская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 ул. </w:t>
            </w:r>
            <w:r>
              <w:rPr>
                <w:sz w:val="24"/>
                <w:lang w:val="ru-RU"/>
              </w:rPr>
              <w:t xml:space="preserve">Ватаева</w:t>
            </w:r>
            <w:r>
              <w:rPr>
                <w:sz w:val="24"/>
                <w:lang w:val="ru-RU"/>
              </w:rPr>
              <w:t xml:space="preserve">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Окружная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 Пищевиков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 ул. </w:t>
            </w:r>
            <w:r>
              <w:rPr>
                <w:sz w:val="24"/>
                <w:lang w:val="ru-RU"/>
              </w:rPr>
              <w:t xml:space="preserve">Нартовская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Черняховского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Дзарахохова</w:t>
            </w:r>
            <w:r>
              <w:rPr>
                <w:sz w:val="24"/>
                <w:lang w:val="ru-RU"/>
              </w:rPr>
              <w:t xml:space="preserve"> до ул.7-ой проезд </w:t>
            </w:r>
            <w:r>
              <w:rPr>
                <w:sz w:val="24"/>
                <w:lang w:val="ru-RU"/>
              </w:rPr>
              <w:t xml:space="preserve">Бзарова</w:t>
            </w:r>
            <w:r>
              <w:rPr>
                <w:sz w:val="24"/>
                <w:lang w:val="ru-RU"/>
              </w:rPr>
              <w:t xml:space="preserve">)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Менделеева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(от ул.7-ой проезд </w:t>
            </w:r>
            <w:r>
              <w:rPr>
                <w:sz w:val="24"/>
                <w:lang w:val="ru-RU"/>
              </w:rPr>
              <w:t xml:space="preserve">Бзарова</w:t>
            </w:r>
            <w:r>
              <w:rPr>
                <w:sz w:val="24"/>
                <w:lang w:val="ru-RU"/>
              </w:rPr>
              <w:t xml:space="preserve"> до ФАД Р-217)</w:t>
            </w:r>
            <w:r>
              <w:rPr>
                <w:sz w:val="24"/>
                <w:lang w:val="ru-RU"/>
              </w:rPr>
              <w:t xml:space="preserve">/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Черняховского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Дзарахохова</w:t>
            </w:r>
            <w:r>
              <w:rPr>
                <w:sz w:val="24"/>
                <w:lang w:val="ru-RU"/>
              </w:rPr>
              <w:t xml:space="preserve"> до ул.</w:t>
            </w:r>
            <w:r>
              <w:rPr>
                <w:sz w:val="24"/>
                <w:lang w:val="ru-RU"/>
              </w:rPr>
              <w:t xml:space="preserve">4</w:t>
            </w:r>
            <w:r>
              <w:rPr>
                <w:sz w:val="24"/>
                <w:lang w:val="ru-RU"/>
              </w:rPr>
              <w:t xml:space="preserve">-</w:t>
            </w:r>
            <w:r>
              <w:rPr>
                <w:sz w:val="24"/>
                <w:lang w:val="ru-RU"/>
              </w:rPr>
              <w:t xml:space="preserve">ая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Заводская</w:t>
            </w:r>
            <w:r>
              <w:rPr>
                <w:sz w:val="24"/>
                <w:lang w:val="ru-RU"/>
              </w:rPr>
              <w:t xml:space="preserve">)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Менделеева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(от ул.</w:t>
            </w:r>
            <w:r>
              <w:rPr>
                <w:sz w:val="24"/>
                <w:lang w:val="ru-RU"/>
              </w:rPr>
              <w:t xml:space="preserve">4</w:t>
            </w:r>
            <w:r>
              <w:rPr>
                <w:sz w:val="24"/>
                <w:lang w:val="ru-RU"/>
              </w:rPr>
              <w:t xml:space="preserve">-</w:t>
            </w:r>
            <w:r>
              <w:rPr>
                <w:sz w:val="24"/>
                <w:lang w:val="ru-RU"/>
              </w:rPr>
              <w:t xml:space="preserve">ая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Заводская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до ФАД Р-217)</w:t>
            </w:r>
            <w:r>
              <w:rPr>
                <w:sz w:val="24"/>
                <w:lang w:val="ru-RU"/>
              </w:rPr>
              <w:t xml:space="preserve">/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</w:t>
            </w:r>
            <w:r>
              <w:rPr>
                <w:sz w:val="24"/>
                <w:lang w:val="ru-RU"/>
              </w:rPr>
              <w:t xml:space="preserve">роезд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r>
              <w:rPr>
                <w:sz w:val="24"/>
                <w:lang w:val="ru-RU"/>
              </w:rPr>
              <w:t xml:space="preserve">Сигова</w:t>
            </w:r>
            <w:r>
              <w:rPr>
                <w:sz w:val="24"/>
                <w:lang w:val="ru-RU"/>
              </w:rPr>
              <w:t xml:space="preserve"> до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ул. </w:t>
            </w:r>
            <w:r>
              <w:rPr>
                <w:sz w:val="24"/>
                <w:lang w:val="ru-RU"/>
              </w:rPr>
              <w:t xml:space="preserve">Фриева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r>
              <w:rPr>
                <w:sz w:val="24"/>
                <w:lang w:val="ru-RU"/>
              </w:rPr>
              <w:t xml:space="preserve">Сигова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кладбища до автодороги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А-163)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r>
              <w:rPr>
                <w:sz w:val="24"/>
                <w:lang w:val="ru-RU"/>
              </w:rPr>
              <w:t xml:space="preserve">К.Маркса</w:t>
            </w:r>
            <w:r>
              <w:rPr>
                <w:sz w:val="24"/>
                <w:lang w:val="ru-RU"/>
              </w:rPr>
              <w:t xml:space="preserve">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ул. </w:t>
            </w:r>
            <w:r>
              <w:rPr>
                <w:sz w:val="24"/>
                <w:lang w:val="ru-RU"/>
              </w:rPr>
              <w:t xml:space="preserve">Энгельса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 </w:t>
            </w:r>
            <w:r>
              <w:rPr>
                <w:sz w:val="24"/>
                <w:lang w:val="ru-RU"/>
              </w:rPr>
              <w:t xml:space="preserve">ул.</w:t>
            </w:r>
            <w:r>
              <w:rPr>
                <w:sz w:val="24"/>
                <w:lang w:val="ru-RU"/>
              </w:rPr>
              <w:t xml:space="preserve">Фриева</w:t>
            </w:r>
            <w:r>
              <w:rPr>
                <w:sz w:val="24"/>
                <w:lang w:val="ru-RU"/>
              </w:rPr>
              <w:t xml:space="preserve">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ind w:left="92" w:right="93"/>
              <w:jc w:val="center"/>
              <w:rPr>
                <w:rFonts w:cs="Times New Roman" w:eastAsia="Times New Roman"/>
                <w:sz w:val="24"/>
                <w:lang w:val="ru-RU" w:bidi="ru-RU" w:eastAsia="ru-RU"/>
              </w:rPr>
            </w:pPr>
            <w:r>
              <w:rPr>
                <w:rFonts w:cs="Times New Roman" w:eastAsia="Times New Roman"/>
                <w:sz w:val="24"/>
                <w:lang w:val="ru-RU" w:bidi="ru-RU" w:eastAsia="ru-RU"/>
              </w:rPr>
              <w:t xml:space="preserve">у</w:t>
            </w:r>
            <w:r>
              <w:rPr>
                <w:rFonts w:cs="Times New Roman" w:eastAsia="Times New Roman"/>
                <w:sz w:val="24"/>
                <w:lang w:val="ru-RU" w:bidi="ru-RU" w:eastAsia="ru-RU"/>
              </w:rPr>
              <w:t xml:space="preserve">л.</w:t>
            </w:r>
            <w:r>
              <w:rPr>
                <w:rFonts w:cs="Times New Roman" w:eastAsia="Times New Roman"/>
                <w:sz w:val="24"/>
                <w:lang w:val="ru-RU" w:bidi="ru-RU" w:eastAsia="ru-RU"/>
              </w:rPr>
              <w:t xml:space="preserve"> </w:t>
            </w:r>
            <w:r>
              <w:rPr>
                <w:rFonts w:cs="Times New Roman" w:eastAsia="Times New Roman"/>
                <w:sz w:val="24"/>
                <w:lang w:val="ru-RU" w:bidi="ru-RU" w:eastAsia="ru-RU"/>
              </w:rPr>
              <w:t xml:space="preserve">К.Маркса</w:t>
            </w:r>
            <w:r/>
          </w:p>
          <w:p>
            <w:pPr>
              <w:ind w:left="92" w:right="93"/>
              <w:jc w:val="center"/>
              <w:rPr>
                <w:rFonts w:cs="Times New Roman" w:eastAsia="Times New Roman"/>
                <w:sz w:val="24"/>
                <w:lang w:val="ru-RU" w:bidi="ru-RU" w:eastAsia="ru-RU"/>
              </w:rPr>
            </w:pPr>
            <w:r>
              <w:rPr>
                <w:rFonts w:cs="Times New Roman" w:eastAsia="Times New Roman"/>
                <w:sz w:val="24"/>
                <w:lang w:val="ru-RU" w:bidi="ru-RU" w:eastAsia="ru-RU"/>
              </w:rPr>
              <w:t xml:space="preserve"> (от </w:t>
            </w:r>
            <w:r>
              <w:rPr>
                <w:rFonts w:cs="Times New Roman" w:eastAsia="Times New Roman"/>
                <w:sz w:val="24"/>
                <w:lang w:val="ru-RU" w:bidi="ru-RU" w:eastAsia="ru-RU"/>
              </w:rPr>
              <w:t xml:space="preserve">ул.Ватаева</w:t>
            </w:r>
            <w:r>
              <w:rPr>
                <w:rFonts w:cs="Times New Roman" w:eastAsia="Times New Roman"/>
                <w:sz w:val="24"/>
                <w:lang w:val="ru-RU" w:bidi="ru-RU" w:eastAsia="ru-RU"/>
              </w:rPr>
              <w:t xml:space="preserve"> до </w:t>
            </w:r>
            <w:r>
              <w:rPr>
                <w:rFonts w:cs="Times New Roman" w:eastAsia="Times New Roman"/>
                <w:sz w:val="24"/>
                <w:lang w:val="ru-RU" w:bidi="ru-RU" w:eastAsia="ru-RU"/>
              </w:rPr>
              <w:t xml:space="preserve">ул.Победы</w:t>
            </w:r>
            <w:r>
              <w:rPr>
                <w:rFonts w:cs="Times New Roman" w:eastAsia="Times New Roman"/>
                <w:sz w:val="24"/>
                <w:lang w:val="ru-RU" w:bidi="ru-RU" w:eastAsia="ru-RU"/>
              </w:rPr>
              <w:t xml:space="preserve">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Пер.Терский</w:t>
            </w:r>
            <w:r>
              <w:rPr>
                <w:sz w:val="24"/>
                <w:lang w:val="ru-RU"/>
              </w:rPr>
              <w:t xml:space="preserve">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 Окружная до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Коминтерна)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Маркова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Ленина до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Героев)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r>
              <w:rPr>
                <w:sz w:val="24"/>
                <w:lang w:val="ru-RU"/>
              </w:rPr>
              <w:t xml:space="preserve">Ген.Плиева</w:t>
            </w:r>
            <w:r>
              <w:rPr>
                <w:sz w:val="24"/>
                <w:lang w:val="ru-RU"/>
              </w:rPr>
              <w:t xml:space="preserve">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</w:t>
            </w:r>
            <w:r>
              <w:rPr>
                <w:sz w:val="24"/>
                <w:lang w:val="ru-RU"/>
              </w:rPr>
              <w:t xml:space="preserve">ул.Маркова</w:t>
            </w:r>
            <w:r>
              <w:rPr>
                <w:sz w:val="24"/>
                <w:lang w:val="ru-RU"/>
              </w:rPr>
              <w:t xml:space="preserve"> до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З.Джибилова</w:t>
            </w:r>
            <w:r>
              <w:rPr>
                <w:sz w:val="24"/>
                <w:lang w:val="ru-RU"/>
              </w:rPr>
              <w:t xml:space="preserve">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>
              <w:rPr>
                <w:sz w:val="24"/>
                <w:lang w:val="ru-RU"/>
              </w:rPr>
              <w:t xml:space="preserve">ер. </w:t>
            </w:r>
            <w:r>
              <w:rPr>
                <w:sz w:val="24"/>
                <w:lang w:val="ru-RU"/>
              </w:rPr>
              <w:t xml:space="preserve">Б.Кудухова</w:t>
            </w:r>
            <w:r>
              <w:rPr>
                <w:sz w:val="24"/>
                <w:lang w:val="ru-RU"/>
              </w:rPr>
              <w:t xml:space="preserve"> (от </w:t>
            </w:r>
            <w:r>
              <w:rPr>
                <w:sz w:val="24"/>
                <w:lang w:val="ru-RU"/>
              </w:rPr>
              <w:t xml:space="preserve">ул.Окружная</w:t>
            </w:r>
            <w:r>
              <w:rPr>
                <w:sz w:val="24"/>
                <w:lang w:val="ru-RU"/>
              </w:rPr>
              <w:t xml:space="preserve"> до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ул. Коминтерна)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пер. Пионерский (от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Комсомольская до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Победы)</w:t>
            </w:r>
            <w:r>
              <w:rPr>
                <w:sz w:val="24"/>
                <w:lang w:val="ru-RU"/>
              </w:rPr>
              <w:t xml:space="preserve">/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>
              <w:rPr>
                <w:sz w:val="24"/>
                <w:lang w:val="ru-RU"/>
              </w:rPr>
              <w:t xml:space="preserve">ер.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Пионерский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</w:t>
            </w:r>
            <w:r>
              <w:rPr>
                <w:sz w:val="24"/>
                <w:lang w:val="ru-RU"/>
              </w:rPr>
              <w:t xml:space="preserve"> Победы</w:t>
            </w:r>
            <w:r>
              <w:rPr>
                <w:sz w:val="24"/>
                <w:lang w:val="ru-RU"/>
              </w:rPr>
              <w:t xml:space="preserve"> до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Героев)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r>
              <w:rPr>
                <w:sz w:val="24"/>
                <w:lang w:val="ru-RU"/>
              </w:rPr>
              <w:t xml:space="preserve">З.Джибилова</w:t>
            </w:r>
            <w:r>
              <w:rPr>
                <w:sz w:val="24"/>
                <w:lang w:val="ru-RU"/>
              </w:rPr>
              <w:t xml:space="preserve">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Плиева до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Нартовская</w:t>
            </w:r>
            <w:r>
              <w:rPr>
                <w:sz w:val="24"/>
                <w:lang w:val="ru-RU"/>
              </w:rPr>
              <w:t xml:space="preserve">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Батагова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Героев до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З.Джибилова</w:t>
            </w:r>
            <w:r>
              <w:rPr>
                <w:sz w:val="24"/>
                <w:lang w:val="ru-RU"/>
              </w:rPr>
              <w:t xml:space="preserve">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Комсомольская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Нартовская</w:t>
            </w:r>
            <w:r>
              <w:rPr>
                <w:sz w:val="24"/>
                <w:lang w:val="ru-RU"/>
              </w:rPr>
              <w:t xml:space="preserve"> до</w:t>
            </w:r>
            <w:r/>
          </w:p>
          <w:p>
            <w:pPr>
              <w:pStyle w:val="1044"/>
              <w:ind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Кабисова</w:t>
            </w:r>
            <w:r>
              <w:rPr>
                <w:sz w:val="24"/>
                <w:lang w:val="ru-RU"/>
              </w:rPr>
              <w:t xml:space="preserve">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Героев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Нартовская</w:t>
            </w:r>
            <w:r>
              <w:rPr>
                <w:sz w:val="24"/>
                <w:lang w:val="ru-RU"/>
              </w:rPr>
              <w:t xml:space="preserve"> до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Энгельса)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Энгельса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Героев до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Победы)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r>
              <w:rPr>
                <w:sz w:val="24"/>
                <w:lang w:val="ru-RU"/>
              </w:rPr>
              <w:t xml:space="preserve">Ватаева</w:t>
            </w:r>
            <w:r>
              <w:rPr>
                <w:sz w:val="24"/>
                <w:lang w:val="ru-RU"/>
              </w:rPr>
              <w:t xml:space="preserve">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Героев до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Победы)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r>
              <w:rPr>
                <w:sz w:val="24"/>
                <w:lang w:val="ru-RU"/>
              </w:rPr>
              <w:t xml:space="preserve">Кусова</w:t>
            </w:r>
            <w:r>
              <w:rPr>
                <w:sz w:val="24"/>
                <w:lang w:val="ru-RU"/>
              </w:rPr>
              <w:t xml:space="preserve">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Комсомольская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Победы)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Кирова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Сигова</w:t>
            </w:r>
            <w:r>
              <w:rPr>
                <w:sz w:val="24"/>
                <w:lang w:val="ru-RU"/>
              </w:rPr>
              <w:t xml:space="preserve"> до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Нартовская</w:t>
            </w:r>
            <w:r>
              <w:rPr>
                <w:sz w:val="24"/>
                <w:lang w:val="ru-RU"/>
              </w:rPr>
              <w:t xml:space="preserve">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Сталина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пер.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Кооперативный до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Нартовская</w:t>
            </w:r>
            <w:r>
              <w:rPr>
                <w:sz w:val="24"/>
                <w:lang w:val="ru-RU"/>
              </w:rPr>
              <w:t xml:space="preserve">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Ватутина (от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Победы до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Красноармейская)</w:t>
            </w:r>
            <w:r/>
          </w:p>
          <w:p>
            <w:pPr>
              <w:rPr>
                <w:lang w:val="ru-RU" w:bidi="ru-RU" w:eastAsia="ru-RU"/>
              </w:rPr>
            </w:pPr>
            <w:r>
              <w:rPr>
                <w:lang w:val="ru-RU" w:bidi="ru-RU" w:eastAsia="ru-RU"/>
              </w:rPr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Красноармейская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Ватутина до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Дзарахохова</w:t>
            </w:r>
            <w:r>
              <w:rPr>
                <w:sz w:val="24"/>
                <w:lang w:val="ru-RU"/>
              </w:rPr>
              <w:t xml:space="preserve">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</w:t>
            </w:r>
            <w:r>
              <w:rPr>
                <w:sz w:val="24"/>
                <w:lang w:val="ru-RU"/>
              </w:rPr>
              <w:t xml:space="preserve">л. Островского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Дзарахохова</w:t>
            </w:r>
            <w:r>
              <w:rPr>
                <w:sz w:val="24"/>
                <w:lang w:val="ru-RU"/>
              </w:rPr>
              <w:t xml:space="preserve">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Алагирская)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Тургеневская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Дзарахохова</w:t>
            </w:r>
            <w:r>
              <w:rPr>
                <w:sz w:val="24"/>
                <w:lang w:val="ru-RU"/>
              </w:rPr>
              <w:t xml:space="preserve">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Алагирская)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Тимирязева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Дзарахохова</w:t>
            </w:r>
            <w:r>
              <w:rPr>
                <w:sz w:val="24"/>
                <w:lang w:val="ru-RU"/>
              </w:rPr>
              <w:t xml:space="preserve">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Алагирская)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r>
              <w:rPr>
                <w:sz w:val="24"/>
                <w:lang w:val="ru-RU"/>
              </w:rPr>
              <w:t xml:space="preserve">Ахсарова</w:t>
            </w:r>
            <w:r>
              <w:rPr>
                <w:sz w:val="24"/>
                <w:lang w:val="ru-RU"/>
              </w:rPr>
              <w:t xml:space="preserve">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Красноармейская до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Черняховского)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Орджоникидзе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Котовского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Черняховского)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Северная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Котовского</w:t>
            </w:r>
            <w:r/>
          </w:p>
          <w:p>
            <w:pPr>
              <w:pStyle w:val="1044"/>
              <w:ind w:left="92" w:right="93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до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Черняховского)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r>
              <w:rPr>
                <w:sz w:val="24"/>
                <w:lang w:val="ru-RU"/>
              </w:rPr>
              <w:t xml:space="preserve">Бзарова</w:t>
            </w:r>
            <w:r>
              <w:rPr>
                <w:sz w:val="24"/>
                <w:lang w:val="ru-RU"/>
              </w:rPr>
              <w:t xml:space="preserve">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Красноармейская до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Черняховского)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r>
              <w:rPr>
                <w:sz w:val="24"/>
                <w:lang w:val="ru-RU"/>
              </w:rPr>
              <w:t xml:space="preserve">Хумалагская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(от </w:t>
            </w:r>
            <w:r>
              <w:rPr>
                <w:sz w:val="24"/>
                <w:lang w:val="ru-RU"/>
              </w:rPr>
              <w:t xml:space="preserve">ул.Красноармейская</w:t>
            </w:r>
            <w:r>
              <w:rPr>
                <w:sz w:val="24"/>
                <w:lang w:val="ru-RU"/>
              </w:rPr>
              <w:t xml:space="preserve"> до кладбища)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Гагарина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Пищевиков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 пер.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Хлебный)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пер. Хлебный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(от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Окружная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до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Дзарахохова</w:t>
            </w:r>
            <w:r>
              <w:rPr>
                <w:sz w:val="24"/>
                <w:lang w:val="ru-RU"/>
              </w:rPr>
              <w:t xml:space="preserve">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Совхозная (от завода до ул.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Промышленная) (Конный двор)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>
              <w:rPr>
                <w:sz w:val="24"/>
                <w:lang w:val="ru-RU"/>
              </w:rPr>
              <w:t xml:space="preserve">роезд от а/д А-163 до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Широкая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Автодорога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проезд от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</w:t>
            </w:r>
            <w:r>
              <w:rPr>
                <w:sz w:val="24"/>
                <w:lang w:val="ru-RU"/>
              </w:rPr>
              <w:t xml:space="preserve">Сигова</w:t>
            </w:r>
            <w:r>
              <w:rPr>
                <w:sz w:val="24"/>
                <w:lang w:val="ru-RU"/>
              </w:rPr>
              <w:t xml:space="preserve"> до </w:t>
            </w:r>
            <w:r/>
          </w:p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ул. Победы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2442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Улично-дорожная сеть для</w:t>
            </w:r>
            <w:r/>
          </w:p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обеспечения транспортного</w:t>
            </w:r>
            <w:r/>
          </w:p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сообщения садоводческого</w:t>
            </w:r>
            <w:r/>
          </w:p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товарищества </w:t>
            </w:r>
            <w:r>
              <w:rPr>
                <w:sz w:val="24"/>
                <w:lang w:val="ru-RU"/>
              </w:rPr>
              <w:t xml:space="preserve">«</w:t>
            </w:r>
            <w:r>
              <w:rPr>
                <w:sz w:val="24"/>
                <w:lang w:val="ru-RU"/>
              </w:rPr>
              <w:t xml:space="preserve">Нива</w:t>
            </w:r>
            <w:r>
              <w:rPr>
                <w:sz w:val="24"/>
                <w:lang w:val="ru-RU"/>
              </w:rPr>
              <w:t xml:space="preserve">»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2406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Улично-дорожная сеть для</w:t>
            </w:r>
            <w:r/>
          </w:p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обеспечения транспортного</w:t>
            </w:r>
            <w:r/>
          </w:p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сообщения с новыми</w:t>
            </w:r>
            <w:r/>
          </w:p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микрорайонами г.</w:t>
            </w:r>
            <w:r>
              <w:rPr>
                <w:sz w:val="24"/>
                <w:lang w:val="ru-RU"/>
              </w:rPr>
              <w:t xml:space="preserve"> </w:t>
            </w:r>
            <w:r>
              <w:rPr>
                <w:sz w:val="24"/>
                <w:lang w:val="ru-RU"/>
              </w:rPr>
              <w:t xml:space="preserve">Беслан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983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Железнодорожные пути общего пользования</w:t>
            </w:r>
            <w:r/>
          </w:p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</w:t>
            </w:r>
            <w:r>
              <w:rPr>
                <w:sz w:val="24"/>
                <w:lang w:val="ru-RU"/>
              </w:rPr>
              <w:t xml:space="preserve">Транспортн</w:t>
            </w:r>
            <w:r>
              <w:rPr>
                <w:sz w:val="24"/>
                <w:lang w:val="ru-RU"/>
              </w:rPr>
              <w:t xml:space="preserve">ая</w:t>
            </w:r>
            <w:r>
              <w:rPr>
                <w:sz w:val="24"/>
                <w:lang w:val="ru-RU"/>
              </w:rPr>
              <w:t xml:space="preserve"> стратегии Российской</w:t>
            </w:r>
            <w:r/>
          </w:p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Федерации до 2030 года с прогнозом на период до 2035</w:t>
            </w:r>
            <w:r>
              <w:rPr>
                <w:sz w:val="24"/>
                <w:lang w:val="ru-RU"/>
              </w:rPr>
              <w:t xml:space="preserve">)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Протяженность 11км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Обход г. Беслана протяженностью 11 км в целях выноса движения поездов с транзитными опасными грузами за пределы города (Правобережный район). 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/>
          </w:p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</w:t>
            </w:r>
            <w:r>
              <w:rPr>
                <w:lang w:val="ru-RU"/>
              </w:rPr>
              <w:t xml:space="preserve">конкретное (определенное с геодезической</w:t>
            </w:r>
            <w:r>
              <w:rPr>
                <w:lang w:val="ru-RU"/>
              </w:rPr>
              <w:br/>
              <w:t xml:space="preserve">точностью) местоположение планируемого к размещению железнодорожного обхода будет определено на этапах подготовки документации по планировке</w:t>
            </w:r>
            <w:r>
              <w:rPr>
                <w:lang w:val="ru-RU"/>
              </w:rPr>
              <w:br/>
              <w:t xml:space="preserve">территории и подготовки проектной </w:t>
            </w:r>
            <w:r>
              <w:rPr>
                <w:lang w:val="ru-RU"/>
              </w:rPr>
              <w:t xml:space="preserve">документации</w:t>
            </w:r>
            <w:r>
              <w:rPr>
                <w:lang w:val="ru-RU"/>
              </w:rPr>
              <w:t xml:space="preserve"> и по результату их утверждения</w:t>
            </w:r>
            <w:r>
              <w:rPr>
                <w:lang w:val="ru-RU"/>
              </w:rPr>
              <w:t xml:space="preserve">)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В соответствии с Постановлением от 12 октября 2006 г. №</w:t>
            </w:r>
            <w:r>
              <w:rPr>
                <w:lang w:val="ru-RU"/>
              </w:rPr>
              <w:t xml:space="preserve"> </w:t>
            </w:r>
            <w:r>
              <w:rPr>
                <w:lang w:val="ru-RU"/>
              </w:rPr>
              <w:t xml:space="preserve">611 «О порядке установления и использования полос отвода и охранных зон железных дорог»</w:t>
            </w:r>
            <w:r/>
          </w:p>
        </w:tc>
      </w:tr>
      <w:tr>
        <w:trPr>
          <w:jc w:val="center"/>
          <w:trHeight w:val="2406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2"/>
              </w:numPr>
              <w:ind w:hanging="5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1025"/>
              <w:ind w:left="0"/>
              <w:jc w:val="center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Реконструкция остановочного пункта автостанция в г. Беслан</w:t>
            </w:r>
            <w:r/>
          </w:p>
          <w:p>
            <w:pPr>
              <w:pStyle w:val="1025"/>
              <w:ind w:left="0"/>
              <w:jc w:val="center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(реализация до</w:t>
            </w:r>
            <w:r/>
          </w:p>
          <w:p>
            <w:pPr>
              <w:pStyle w:val="1025"/>
              <w:ind w:left="0"/>
              <w:jc w:val="center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2026 г)</w:t>
            </w:r>
            <w:r/>
          </w:p>
        </w:tc>
        <w:tc>
          <w:tcPr>
            <w:tcW w:w="1870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районе действующего ж/д. вокзала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</w:tbl>
    <w:p>
      <w:pPr>
        <w:pStyle w:val="1025"/>
        <w:ind w:left="0"/>
        <w:spacing w:before="1" w:after="0"/>
        <w:widowControl w:val="off"/>
        <w:tabs>
          <w:tab w:val="left" w:pos="426" w:leader="none"/>
          <w:tab w:val="left" w:pos="5630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p>
      <w:pPr>
        <w:pStyle w:val="1025"/>
        <w:numPr>
          <w:ilvl w:val="2"/>
          <w:numId w:val="24"/>
        </w:numPr>
        <w:ind w:left="0"/>
        <w:jc w:val="center"/>
        <w:spacing w:before="1" w:after="0"/>
        <w:widowControl w:val="off"/>
        <w:tabs>
          <w:tab w:val="left" w:pos="426" w:leader="none"/>
          <w:tab w:val="left" w:pos="5630" w:leader="none"/>
          <w:tab w:val="left" w:pos="6666" w:leader="none"/>
        </w:tabs>
        <w:rPr>
          <w:sz w:val="24"/>
        </w:rPr>
      </w:pPr>
      <w:r>
        <w:rPr>
          <w:sz w:val="24"/>
        </w:rPr>
        <w:t xml:space="preserve">Объекты водоснабжения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водоотведения</w:t>
      </w:r>
      <w:r/>
    </w:p>
    <w:p>
      <w:pPr>
        <w:pStyle w:val="1025"/>
        <w:ind w:left="0"/>
        <w:spacing w:before="1" w:after="0"/>
        <w:widowControl w:val="off"/>
        <w:tabs>
          <w:tab w:val="left" w:pos="426" w:leader="none"/>
          <w:tab w:val="left" w:pos="5630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p>
      <w:pPr>
        <w:pStyle w:val="1025"/>
        <w:ind w:left="0"/>
        <w:spacing w:before="90" w:after="0"/>
        <w:widowControl w:val="off"/>
        <w:tabs>
          <w:tab w:val="left" w:pos="426" w:leader="none"/>
          <w:tab w:val="left" w:pos="6354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tbl>
      <w:tblPr>
        <w:tblStyle w:val="1043"/>
        <w:tblW w:w="14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>
        <w:trPr>
          <w:jc w:val="center"/>
          <w:trHeight w:val="1106"/>
        </w:trPr>
        <w:tc>
          <w:tcPr>
            <w:tcW w:w="816" w:type="dxa"/>
            <w:textDirection w:val="lrTb"/>
            <w:noWrap w:val="false"/>
          </w:tcPr>
          <w:p>
            <w:pPr>
              <w:pStyle w:val="1044"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ind w:left="243" w:firstLine="48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п/п</w:t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left="242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Наименование объекта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107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объекта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6" w:right="93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Местоположение объекта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Статус</w:t>
            </w:r>
            <w:r/>
          </w:p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(П- проект, Р-</w:t>
            </w:r>
            <w:r/>
          </w:p>
          <w:p>
            <w:pPr>
              <w:pStyle w:val="1044"/>
              <w:contextualSpacing/>
              <w:ind w:left="91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реконструкция)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Функциональная зона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07" w:right="187" w:hanging="3"/>
              <w:jc w:val="center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зоны с особыми условиями</w:t>
            </w:r>
            <w:r/>
          </w:p>
          <w:p>
            <w:pPr>
              <w:pStyle w:val="1044"/>
              <w:ind w:left="254" w:right="235"/>
              <w:jc w:val="center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использования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3"/>
              </w:numPr>
              <w:ind w:hanging="4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Очистные</w:t>
            </w:r>
            <w:r/>
          </w:p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сооружения канализации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3"/>
              </w:numPr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Сети</w:t>
            </w:r>
            <w:r/>
          </w:p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водоснабжения </w:t>
            </w:r>
            <w:r/>
          </w:p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Общая</w:t>
            </w:r>
            <w:r/>
          </w:p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протяженность</w:t>
            </w:r>
            <w:r/>
          </w:p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100920 м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3"/>
              </w:numPr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Сети водоотведения</w:t>
            </w:r>
            <w:r/>
          </w:p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(хозяйственно-бытовое</w:t>
            </w:r>
            <w:r/>
          </w:p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водоотведение)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Общая</w:t>
            </w:r>
            <w:r/>
          </w:p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протяженность</w:t>
            </w:r>
            <w:r/>
          </w:p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79,46 км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3"/>
              </w:numPr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Ливневая канализация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Замена 11,86 км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</w:tbl>
    <w:p>
      <w:pPr>
        <w:pStyle w:val="1025"/>
        <w:ind w:left="0"/>
        <w:spacing w:before="90" w:after="0"/>
        <w:widowControl w:val="off"/>
        <w:tabs>
          <w:tab w:val="left" w:pos="426" w:leader="none"/>
          <w:tab w:val="left" w:pos="6354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p>
      <w:pPr>
        <w:pStyle w:val="1025"/>
        <w:numPr>
          <w:ilvl w:val="2"/>
          <w:numId w:val="24"/>
        </w:numPr>
        <w:ind w:left="0"/>
        <w:jc w:val="center"/>
        <w:spacing w:before="90" w:after="0"/>
        <w:widowControl w:val="off"/>
        <w:tabs>
          <w:tab w:val="left" w:pos="426" w:leader="none"/>
          <w:tab w:val="left" w:pos="6354" w:leader="none"/>
          <w:tab w:val="left" w:pos="6666" w:leader="none"/>
        </w:tabs>
        <w:rPr>
          <w:sz w:val="24"/>
        </w:rPr>
      </w:pPr>
      <w:r>
        <w:rPr>
          <w:sz w:val="24"/>
        </w:rPr>
        <w:t xml:space="preserve"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электроснабжения</w:t>
      </w:r>
      <w:r/>
    </w:p>
    <w:p>
      <w:pPr>
        <w:pStyle w:val="1025"/>
        <w:ind w:left="0"/>
        <w:spacing w:before="90" w:after="0"/>
        <w:widowControl w:val="off"/>
        <w:tabs>
          <w:tab w:val="left" w:pos="426" w:leader="none"/>
          <w:tab w:val="left" w:pos="6354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tbl>
      <w:tblPr>
        <w:tblStyle w:val="1043"/>
        <w:tblW w:w="14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>
        <w:trPr>
          <w:jc w:val="center"/>
          <w:trHeight w:val="1106"/>
        </w:trPr>
        <w:tc>
          <w:tcPr>
            <w:tcW w:w="816" w:type="dxa"/>
            <w:textDirection w:val="lrTb"/>
            <w:noWrap w:val="false"/>
          </w:tcPr>
          <w:p>
            <w:pPr>
              <w:pStyle w:val="1044"/>
              <w:contextualSpacing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contextualSpacing/>
              <w:ind w:left="243" w:firstLine="48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п/п</w:t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242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Наименование объекта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107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объекта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96" w:right="93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Местоположение объекта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Статус</w:t>
            </w:r>
            <w:r/>
          </w:p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(П- проект, Р-</w:t>
            </w:r>
            <w:r/>
          </w:p>
          <w:p>
            <w:pPr>
              <w:pStyle w:val="1044"/>
              <w:contextualSpacing/>
              <w:ind w:left="91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реконструкция)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contextualSpacing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Функциональная зона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207" w:right="187" w:hanging="3"/>
              <w:jc w:val="center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зоны с особыми условиями</w:t>
            </w:r>
            <w:r/>
          </w:p>
          <w:p>
            <w:pPr>
              <w:pStyle w:val="1044"/>
              <w:contextualSpacing/>
              <w:ind w:left="254" w:right="235"/>
              <w:jc w:val="center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использования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textDirection w:val="lrTb"/>
            <w:noWrap w:val="false"/>
          </w:tcPr>
          <w:p>
            <w:pPr>
              <w:pStyle w:val="1044"/>
              <w:contextualSpacing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44"/>
              <w:contextualSpacing/>
              <w:spacing w:before="1"/>
              <w:rPr>
                <w:sz w:val="34"/>
                <w:lang w:val="ru-RU"/>
              </w:rPr>
            </w:pPr>
            <w:r>
              <w:rPr>
                <w:sz w:val="34"/>
                <w:lang w:val="ru-RU"/>
              </w:rPr>
            </w:r>
            <w:r/>
          </w:p>
          <w:p>
            <w:pPr>
              <w:pStyle w:val="1044"/>
              <w:numPr>
                <w:ilvl w:val="0"/>
                <w:numId w:val="38"/>
              </w:numPr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45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</w:tbl>
    <w:p>
      <w:pPr>
        <w:pStyle w:val="1025"/>
        <w:ind w:left="0"/>
        <w:spacing w:after="0"/>
        <w:widowControl w:val="off"/>
        <w:tabs>
          <w:tab w:val="left" w:pos="426" w:leader="none"/>
          <w:tab w:val="left" w:pos="5574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p>
      <w:pPr>
        <w:pStyle w:val="1025"/>
        <w:numPr>
          <w:ilvl w:val="2"/>
          <w:numId w:val="24"/>
        </w:numPr>
        <w:ind w:left="0"/>
        <w:jc w:val="center"/>
        <w:spacing w:after="0"/>
        <w:widowControl w:val="off"/>
        <w:tabs>
          <w:tab w:val="left" w:pos="426" w:leader="none"/>
          <w:tab w:val="left" w:pos="5574" w:leader="none"/>
          <w:tab w:val="left" w:pos="6666" w:leader="none"/>
        </w:tabs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 xml:space="preserve">Объекты газоснабжения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теплоснабжения</w:t>
      </w:r>
      <w:r/>
    </w:p>
    <w:p>
      <w:pPr>
        <w:pStyle w:val="1025"/>
        <w:ind w:left="0"/>
        <w:spacing w:after="0"/>
        <w:widowControl w:val="off"/>
        <w:tabs>
          <w:tab w:val="left" w:pos="426" w:leader="none"/>
          <w:tab w:val="left" w:pos="5574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tbl>
      <w:tblPr>
        <w:tblStyle w:val="1043"/>
        <w:tblW w:w="14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1842"/>
        <w:gridCol w:w="2655"/>
      </w:tblGrid>
      <w:tr>
        <w:trPr>
          <w:jc w:val="center"/>
          <w:trHeight w:val="1106"/>
        </w:trPr>
        <w:tc>
          <w:tcPr>
            <w:tcW w:w="816" w:type="dxa"/>
            <w:textDirection w:val="lrTb"/>
            <w:noWrap w:val="false"/>
          </w:tcPr>
          <w:p>
            <w:pPr>
              <w:pStyle w:val="1044"/>
              <w:contextualSpacing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contextualSpacing/>
              <w:ind w:left="243" w:firstLine="48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п/п</w:t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242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Наименование объекта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107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объекта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96" w:right="93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Местоположение объекта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Статус</w:t>
            </w:r>
            <w:r/>
          </w:p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(П- проект, Р-</w:t>
            </w:r>
            <w:r/>
          </w:p>
          <w:p>
            <w:pPr>
              <w:pStyle w:val="1044"/>
              <w:contextualSpacing/>
              <w:ind w:left="91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реконструкция)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contextualSpacing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Функциональная зона</w:t>
            </w:r>
            <w:r/>
          </w:p>
        </w:tc>
        <w:tc>
          <w:tcPr>
            <w:tcW w:w="2655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207" w:right="187" w:hanging="3"/>
              <w:jc w:val="center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зоны с особыми условиями</w:t>
            </w:r>
            <w:r/>
          </w:p>
          <w:p>
            <w:pPr>
              <w:pStyle w:val="1044"/>
              <w:contextualSpacing/>
              <w:ind w:left="254" w:right="235"/>
              <w:jc w:val="center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использования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textDirection w:val="lrTb"/>
            <w:noWrap w:val="false"/>
          </w:tcPr>
          <w:p>
            <w:pPr>
              <w:pStyle w:val="1044"/>
              <w:contextualSpacing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44"/>
              <w:contextualSpacing/>
              <w:spacing w:before="1"/>
              <w:rPr>
                <w:sz w:val="34"/>
                <w:lang w:val="ru-RU"/>
              </w:rPr>
            </w:pPr>
            <w:r>
              <w:rPr>
                <w:sz w:val="34"/>
                <w:lang w:val="ru-RU"/>
              </w:rPr>
            </w:r>
            <w:r/>
          </w:p>
          <w:p>
            <w:pPr>
              <w:pStyle w:val="1044"/>
              <w:contextualSpacing/>
              <w:ind w:lef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  <w:t xml:space="preserve">.</w:t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-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655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</w:tbl>
    <w:p>
      <w:pPr>
        <w:pStyle w:val="1025"/>
        <w:ind w:left="0"/>
        <w:spacing w:before="1" w:after="0"/>
        <w:widowControl w:val="off"/>
        <w:tabs>
          <w:tab w:val="left" w:pos="426" w:leader="none"/>
          <w:tab w:val="left" w:pos="5458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p>
      <w:pPr>
        <w:pStyle w:val="1025"/>
        <w:numPr>
          <w:ilvl w:val="2"/>
          <w:numId w:val="24"/>
        </w:numPr>
        <w:ind w:left="0"/>
        <w:jc w:val="center"/>
        <w:spacing w:before="1" w:after="0"/>
        <w:widowControl w:val="off"/>
        <w:tabs>
          <w:tab w:val="left" w:pos="426" w:leader="none"/>
          <w:tab w:val="left" w:pos="5458" w:leader="none"/>
          <w:tab w:val="left" w:pos="6666" w:leader="none"/>
        </w:tabs>
        <w:rPr>
          <w:sz w:val="24"/>
        </w:rPr>
      </w:pPr>
      <w:r>
        <w:rPr>
          <w:sz w:val="24"/>
        </w:rPr>
        <w:t xml:space="preserve">Объекты связи, телекоммуникации, интернет</w:t>
      </w:r>
      <w:r/>
    </w:p>
    <w:p>
      <w:pPr>
        <w:pStyle w:val="1025"/>
        <w:ind w:left="0"/>
        <w:spacing w:before="1" w:after="0"/>
        <w:widowControl w:val="off"/>
        <w:tabs>
          <w:tab w:val="left" w:pos="426" w:leader="none"/>
          <w:tab w:val="left" w:pos="5458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p>
      <w:pPr>
        <w:pStyle w:val="1025"/>
        <w:ind w:left="0"/>
        <w:spacing w:before="1" w:after="0"/>
        <w:widowControl w:val="off"/>
        <w:tabs>
          <w:tab w:val="left" w:pos="426" w:leader="none"/>
          <w:tab w:val="left" w:pos="5458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tbl>
      <w:tblPr>
        <w:tblStyle w:val="1043"/>
        <w:tblW w:w="14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>
        <w:trPr>
          <w:jc w:val="center"/>
          <w:trHeight w:val="1106"/>
        </w:trPr>
        <w:tc>
          <w:tcPr>
            <w:tcW w:w="816" w:type="dxa"/>
            <w:textDirection w:val="lrTb"/>
            <w:noWrap w:val="false"/>
          </w:tcPr>
          <w:p>
            <w:pPr>
              <w:pStyle w:val="1044"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ind w:left="243" w:firstLine="48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п/п</w:t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left="242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Наименование объекта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107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объекта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6" w:right="93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Местоположение объекта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Статус</w:t>
            </w:r>
            <w:r/>
          </w:p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(П- проект, Р-</w:t>
            </w:r>
            <w:r/>
          </w:p>
          <w:p>
            <w:pPr>
              <w:pStyle w:val="1044"/>
              <w:contextualSpacing/>
              <w:ind w:left="91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реконструкция)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Функциональная зона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07" w:right="187" w:hanging="3"/>
              <w:jc w:val="center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зоны с особыми условиями</w:t>
            </w:r>
            <w:r/>
          </w:p>
          <w:p>
            <w:pPr>
              <w:pStyle w:val="1044"/>
              <w:ind w:left="254" w:right="235"/>
              <w:jc w:val="center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использования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6"/>
                <w:lang w:val="ru-RU"/>
              </w:rPr>
              <w:t xml:space="preserve">1</w:t>
            </w:r>
            <w:r>
              <w:rPr>
                <w:sz w:val="26"/>
                <w:lang w:val="ru-RU"/>
              </w:rPr>
              <w:t xml:space="preserve">.</w:t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</w:tbl>
    <w:p>
      <w:pPr>
        <w:pStyle w:val="1025"/>
        <w:ind w:left="0"/>
        <w:spacing w:before="1" w:after="0"/>
        <w:widowControl w:val="off"/>
        <w:tabs>
          <w:tab w:val="left" w:pos="426" w:leader="none"/>
          <w:tab w:val="left" w:pos="5458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p>
      <w:pPr>
        <w:pStyle w:val="1025"/>
        <w:ind w:left="0"/>
        <w:spacing w:before="1" w:after="0"/>
        <w:widowControl w:val="off"/>
        <w:tabs>
          <w:tab w:val="left" w:pos="426" w:leader="none"/>
          <w:tab w:val="left" w:pos="5458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p>
      <w:pPr>
        <w:pStyle w:val="1025"/>
        <w:ind w:left="0" w:hanging="720"/>
        <w:jc w:val="center"/>
        <w:spacing w:before="1" w:after="0"/>
        <w:widowControl w:val="off"/>
        <w:tabs>
          <w:tab w:val="left" w:pos="426" w:leader="none"/>
          <w:tab w:val="left" w:pos="5458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p>
      <w:pPr>
        <w:pStyle w:val="1025"/>
        <w:numPr>
          <w:ilvl w:val="2"/>
          <w:numId w:val="24"/>
        </w:numPr>
        <w:ind w:left="0"/>
        <w:jc w:val="center"/>
        <w:tabs>
          <w:tab w:val="left" w:pos="426" w:leader="none"/>
          <w:tab w:val="left" w:pos="6666" w:leader="none"/>
        </w:tabs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 xml:space="preserve">Инженерная подготовка территории</w:t>
      </w:r>
      <w:r/>
    </w:p>
    <w:p>
      <w:pPr>
        <w:pStyle w:val="1025"/>
        <w:ind w:left="0"/>
        <w:tabs>
          <w:tab w:val="left" w:pos="426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tbl>
      <w:tblPr>
        <w:tblStyle w:val="1043"/>
        <w:tblW w:w="14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>
        <w:trPr>
          <w:jc w:val="center"/>
          <w:trHeight w:val="1106"/>
        </w:trPr>
        <w:tc>
          <w:tcPr>
            <w:tcW w:w="816" w:type="dxa"/>
            <w:textDirection w:val="lrTb"/>
            <w:noWrap w:val="false"/>
          </w:tcPr>
          <w:p>
            <w:pPr>
              <w:pStyle w:val="1044"/>
              <w:contextualSpacing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contextualSpacing/>
              <w:ind w:left="243" w:firstLine="48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п/п</w:t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242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Наименование объекта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107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объекта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96" w:right="93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Местоположение объекта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Статус</w:t>
            </w:r>
            <w:r/>
          </w:p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(П- проект, Р-</w:t>
            </w:r>
            <w:r/>
          </w:p>
          <w:p>
            <w:pPr>
              <w:pStyle w:val="1044"/>
              <w:contextualSpacing/>
              <w:ind w:left="91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реконструкция)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contextualSpacing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Функциональная зона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207" w:right="187" w:hanging="3"/>
              <w:jc w:val="center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зоны с особыми условиями</w:t>
            </w:r>
            <w:r/>
          </w:p>
          <w:p>
            <w:pPr>
              <w:pStyle w:val="1044"/>
              <w:contextualSpacing/>
              <w:ind w:left="254" w:right="235"/>
              <w:jc w:val="center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использования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textDirection w:val="lrTb"/>
            <w:noWrap w:val="false"/>
          </w:tcPr>
          <w:p>
            <w:pPr>
              <w:pStyle w:val="1044"/>
              <w:contextualSpacing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44"/>
              <w:contextualSpacing/>
              <w:spacing w:before="1"/>
              <w:rPr>
                <w:sz w:val="34"/>
                <w:lang w:val="ru-RU"/>
              </w:rPr>
            </w:pPr>
            <w:r>
              <w:rPr>
                <w:sz w:val="34"/>
                <w:lang w:val="ru-RU"/>
              </w:rPr>
            </w:r>
            <w:r/>
          </w:p>
          <w:p>
            <w:pPr>
              <w:pStyle w:val="1044"/>
              <w:contextualSpacing/>
              <w:ind w:lef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  <w:t xml:space="preserve">.</w:t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-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</w:tbl>
    <w:p>
      <w:pPr>
        <w:pStyle w:val="1025"/>
        <w:ind w:left="0" w:hanging="720"/>
        <w:jc w:val="center"/>
        <w:tabs>
          <w:tab w:val="left" w:pos="426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p>
      <w:pPr>
        <w:pStyle w:val="1025"/>
        <w:numPr>
          <w:ilvl w:val="2"/>
          <w:numId w:val="24"/>
        </w:numPr>
        <w:ind w:left="0"/>
        <w:jc w:val="center"/>
        <w:spacing w:before="90" w:after="0"/>
        <w:widowControl w:val="off"/>
        <w:tabs>
          <w:tab w:val="left" w:pos="426" w:leader="none"/>
          <w:tab w:val="left" w:pos="6666" w:leader="none"/>
        </w:tabs>
        <w:rPr>
          <w:sz w:val="24"/>
        </w:rPr>
      </w:pPr>
      <w:r>
        <w:rPr>
          <w:sz w:val="24"/>
        </w:rPr>
        <w:t xml:space="preserve">Размещение объектов специального назначения</w:t>
      </w:r>
      <w:r/>
    </w:p>
    <w:p>
      <w:pPr>
        <w:pStyle w:val="1025"/>
        <w:ind w:left="0"/>
        <w:spacing w:before="90" w:after="0"/>
        <w:widowControl w:val="off"/>
        <w:tabs>
          <w:tab w:val="left" w:pos="426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tbl>
      <w:tblPr>
        <w:tblStyle w:val="1043"/>
        <w:tblW w:w="14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>
        <w:trPr>
          <w:jc w:val="center"/>
          <w:trHeight w:val="1106"/>
        </w:trPr>
        <w:tc>
          <w:tcPr>
            <w:tcW w:w="816" w:type="dxa"/>
            <w:textDirection w:val="lrTb"/>
            <w:noWrap w:val="false"/>
          </w:tcPr>
          <w:p>
            <w:pPr>
              <w:pStyle w:val="1044"/>
              <w:contextualSpacing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contextualSpacing/>
              <w:ind w:left="243" w:firstLine="48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п/п</w:t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242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Наименование объекта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107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объекта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96" w:right="93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Местоположение объекта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Статус</w:t>
            </w:r>
            <w:r/>
          </w:p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(П- проект, Р-</w:t>
            </w:r>
            <w:r/>
          </w:p>
          <w:p>
            <w:pPr>
              <w:pStyle w:val="1044"/>
              <w:contextualSpacing/>
              <w:ind w:left="91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реконструкция)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contextualSpacing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Функциональная зона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207" w:right="187" w:hanging="3"/>
              <w:jc w:val="center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зоны с особыми условиями</w:t>
            </w:r>
            <w:r/>
          </w:p>
          <w:p>
            <w:pPr>
              <w:pStyle w:val="1044"/>
              <w:contextualSpacing/>
              <w:ind w:left="254" w:right="235"/>
              <w:jc w:val="center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использования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textDirection w:val="lrTb"/>
            <w:noWrap w:val="false"/>
          </w:tcPr>
          <w:p>
            <w:pPr>
              <w:pStyle w:val="1044"/>
              <w:contextualSpacing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  <w:p>
            <w:pPr>
              <w:pStyle w:val="1044"/>
              <w:contextualSpacing/>
              <w:spacing w:before="1"/>
              <w:rPr>
                <w:sz w:val="34"/>
                <w:lang w:val="ru-RU"/>
              </w:rPr>
            </w:pPr>
            <w:r>
              <w:rPr>
                <w:sz w:val="34"/>
                <w:lang w:val="ru-RU"/>
              </w:rPr>
            </w:r>
            <w:r/>
          </w:p>
          <w:p>
            <w:pPr>
              <w:pStyle w:val="1044"/>
              <w:contextualSpacing/>
              <w:ind w:lef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</w:t>
            </w:r>
            <w:r>
              <w:rPr>
                <w:sz w:val="24"/>
                <w:lang w:val="ru-RU"/>
              </w:rPr>
              <w:t xml:space="preserve">.</w:t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Строительство полигона ТБО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-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Зона </w:t>
            </w:r>
            <w:r/>
          </w:p>
          <w:p>
            <w:pPr>
              <w:pStyle w:val="1044"/>
              <w:contextualSpacing/>
              <w:ind w:left="-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специального назначения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</w:tbl>
    <w:p>
      <w:pPr>
        <w:pStyle w:val="1025"/>
        <w:ind w:left="0" w:hanging="720"/>
        <w:jc w:val="center"/>
        <w:spacing w:before="90" w:after="0"/>
        <w:widowControl w:val="off"/>
        <w:tabs>
          <w:tab w:val="left" w:pos="426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p>
      <w:pPr>
        <w:pStyle w:val="1025"/>
        <w:numPr>
          <w:ilvl w:val="2"/>
          <w:numId w:val="24"/>
        </w:numPr>
        <w:ind w:left="0"/>
        <w:jc w:val="center"/>
        <w:spacing w:before="90" w:after="0"/>
        <w:widowControl w:val="off"/>
        <w:tabs>
          <w:tab w:val="left" w:pos="426" w:leader="none"/>
          <w:tab w:val="left" w:pos="6666" w:leader="none"/>
        </w:tabs>
        <w:rPr>
          <w:sz w:val="24"/>
        </w:rPr>
      </w:pPr>
      <w:r>
        <w:rPr>
          <w:sz w:val="24"/>
          <w:u w:val="single"/>
        </w:rPr>
        <w:br w:type="column"/>
      </w:r>
      <w:r>
        <w:rPr>
          <w:sz w:val="24"/>
          <w:u w:val="single"/>
        </w:rPr>
        <w:t xml:space="preserve">Иные объекты 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территории</w:t>
      </w:r>
      <w:r/>
    </w:p>
    <w:p>
      <w:pPr>
        <w:pStyle w:val="1025"/>
        <w:ind w:left="3518"/>
        <w:spacing w:before="90" w:after="0"/>
        <w:widowControl w:val="off"/>
        <w:tabs>
          <w:tab w:val="left" w:pos="426" w:leader="none"/>
          <w:tab w:val="left" w:pos="6666" w:leader="none"/>
        </w:tabs>
        <w:rPr>
          <w:sz w:val="24"/>
        </w:rPr>
      </w:pPr>
      <w:r>
        <w:rPr>
          <w:sz w:val="24"/>
        </w:rPr>
      </w:r>
      <w:r/>
    </w:p>
    <w:p>
      <w:pPr>
        <w:contextualSpacing/>
        <w:tabs>
          <w:tab w:val="left" w:pos="3868" w:leader="none"/>
        </w:tabs>
      </w:pPr>
      <w:r>
        <w:tab/>
      </w:r>
      <w:r/>
    </w:p>
    <w:tbl>
      <w:tblPr>
        <w:tblStyle w:val="1043"/>
        <w:tblW w:w="14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84"/>
        <w:gridCol w:w="2126"/>
        <w:gridCol w:w="2835"/>
        <w:gridCol w:w="2099"/>
        <w:gridCol w:w="2012"/>
        <w:gridCol w:w="2485"/>
      </w:tblGrid>
      <w:tr>
        <w:trPr>
          <w:jc w:val="center"/>
          <w:trHeight w:val="1106"/>
        </w:trPr>
        <w:tc>
          <w:tcPr>
            <w:tcW w:w="816" w:type="dxa"/>
            <w:textDirection w:val="lrTb"/>
            <w:noWrap w:val="false"/>
          </w:tcPr>
          <w:p>
            <w:pPr>
              <w:pStyle w:val="1044"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ind w:left="243" w:firstLine="48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п/п</w:t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left="242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Наименование объекта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107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объекта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6" w:right="93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Местоположение объекта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Статус</w:t>
            </w:r>
            <w:r/>
          </w:p>
          <w:p>
            <w:pPr>
              <w:pStyle w:val="1044"/>
              <w:contextualSpacing/>
              <w:ind w:left="91" w:right="85"/>
              <w:jc w:val="center"/>
              <w:spacing w:before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(П- проект, Р-</w:t>
            </w:r>
            <w:r/>
          </w:p>
          <w:p>
            <w:pPr>
              <w:pStyle w:val="1044"/>
              <w:contextualSpacing/>
              <w:ind w:left="91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реконструкция)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  <w:p>
            <w:pPr>
              <w:pStyle w:val="1044"/>
              <w:ind w:left="2" w:right="76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Функциональная зона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07" w:right="187" w:hanging="3"/>
              <w:jc w:val="center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Характеристика зоны с особыми условиями</w:t>
            </w:r>
            <w:r/>
          </w:p>
          <w:p>
            <w:pPr>
              <w:pStyle w:val="1044"/>
              <w:ind w:left="254" w:right="235"/>
              <w:jc w:val="center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использования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9"/>
              </w:num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Благоустройство парка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ул</w:t>
            </w:r>
            <w:r>
              <w:rPr>
                <w:sz w:val="24"/>
                <w:lang w:val="ru-RU"/>
              </w:rPr>
              <w:t xml:space="preserve">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Окружная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Зона озелененных</w:t>
            </w:r>
            <w:r/>
          </w:p>
          <w:p>
            <w:pPr>
              <w:pStyle w:val="1044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территорий</w:t>
            </w:r>
            <w:r/>
          </w:p>
          <w:p>
            <w:pPr>
              <w:pStyle w:val="1044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общего</w:t>
            </w:r>
            <w:r/>
          </w:p>
          <w:p>
            <w:pPr>
              <w:pStyle w:val="1044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пользования</w:t>
            </w:r>
            <w:r/>
          </w:p>
          <w:p>
            <w:pPr>
              <w:pStyle w:val="1044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(лесопарки, парки,</w:t>
            </w:r>
            <w:r/>
          </w:p>
          <w:p>
            <w:pPr>
              <w:pStyle w:val="1044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сады, скверы,</w:t>
            </w:r>
            <w:r/>
          </w:p>
          <w:p>
            <w:pPr>
              <w:pStyle w:val="1044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бульвары,</w:t>
            </w:r>
            <w:r/>
          </w:p>
          <w:p>
            <w:pPr>
              <w:pStyle w:val="1044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городские леса)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9"/>
              </w:numPr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4"/>
                <w:lang w:val="ru-RU"/>
              </w:rPr>
            </w:pPr>
            <w:r>
              <w:rPr>
                <w:rStyle w:val="1050"/>
                <w:sz w:val="22"/>
                <w:szCs w:val="22"/>
                <w:lang w:val="ru-RU"/>
              </w:rPr>
              <w:t xml:space="preserve">Берегоукрепительные</w:t>
            </w:r>
            <w:r>
              <w:rPr>
                <w:color w:val="000000"/>
                <w:sz w:val="22"/>
                <w:lang w:val="ru-RU"/>
              </w:rPr>
              <w:br/>
            </w:r>
            <w:r>
              <w:rPr>
                <w:rStyle w:val="1050"/>
                <w:sz w:val="22"/>
                <w:szCs w:val="22"/>
                <w:lang w:val="ru-RU"/>
              </w:rPr>
              <w:t xml:space="preserve">сооружения на берегу р. Терек</w:t>
            </w:r>
            <w:r>
              <w:rPr>
                <w:color w:val="000000"/>
                <w:sz w:val="22"/>
                <w:lang w:val="ru-RU"/>
              </w:rPr>
              <w:br/>
            </w:r>
            <w:r>
              <w:rPr>
                <w:rStyle w:val="1050"/>
                <w:sz w:val="22"/>
                <w:szCs w:val="22"/>
                <w:lang w:val="ru-RU"/>
              </w:rPr>
              <w:t xml:space="preserve">по защите г. Беслан</w:t>
            </w:r>
            <w:r/>
          </w:p>
          <w:p>
            <w:pPr>
              <w:pStyle w:val="1044"/>
              <w:ind w:left="156" w:right="156"/>
              <w:jc w:val="center"/>
              <w:spacing w:before="2"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1339м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Правобережный район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9"/>
              </w:numPr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25"/>
              <w:ind w:left="0"/>
              <w:jc w:val="center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Создание территори</w:t>
            </w:r>
            <w:r>
              <w:rPr>
                <w:sz w:val="22"/>
                <w:lang w:val="ru-RU"/>
              </w:rPr>
              <w:t xml:space="preserve">и</w:t>
            </w:r>
            <w:r>
              <w:rPr>
                <w:sz w:val="22"/>
                <w:lang w:val="ru-RU"/>
              </w:rPr>
              <w:t xml:space="preserve"> опережающего социально-экономического развития «сухой порт Беслан»</w:t>
            </w:r>
            <w:r/>
          </w:p>
          <w:p>
            <w:pPr>
              <w:pStyle w:val="1025"/>
              <w:ind w:left="0"/>
              <w:jc w:val="center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(реализация</w:t>
            </w:r>
            <w:r/>
          </w:p>
          <w:p>
            <w:pPr>
              <w:jc w:val="center"/>
              <w:rPr>
                <w:rStyle w:val="1050"/>
                <w:color w:val="auto"/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 xml:space="preserve">до 2030 г)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Будет определена при создани</w:t>
            </w:r>
            <w:r>
              <w:rPr>
                <w:lang w:val="ru-RU"/>
              </w:rPr>
              <w:t xml:space="preserve">и</w:t>
            </w:r>
            <w:r>
              <w:rPr>
                <w:lang w:val="ru-RU"/>
              </w:rPr>
              <w:t xml:space="preserve"> территори</w:t>
            </w:r>
            <w:r>
              <w:rPr>
                <w:lang w:val="ru-RU"/>
              </w:rPr>
              <w:t xml:space="preserve">и</w:t>
            </w:r>
            <w:r>
              <w:rPr>
                <w:lang w:val="ru-RU"/>
              </w:rPr>
              <w:t xml:space="preserve"> опережающего социально-экономического развития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Будет определена при создани</w:t>
            </w:r>
            <w:r>
              <w:rPr>
                <w:lang w:val="ru-RU"/>
              </w:rPr>
              <w:t xml:space="preserve">и</w:t>
            </w:r>
            <w:r>
              <w:rPr>
                <w:lang w:val="ru-RU"/>
              </w:rPr>
              <w:t xml:space="preserve"> территори</w:t>
            </w:r>
            <w:r>
              <w:rPr>
                <w:lang w:val="ru-RU"/>
              </w:rPr>
              <w:t xml:space="preserve">и</w:t>
            </w:r>
            <w:r>
              <w:rPr>
                <w:lang w:val="ru-RU"/>
              </w:rPr>
              <w:t xml:space="preserve"> опережающего социально-экономического развития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9"/>
              </w:numPr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25"/>
              <w:ind w:left="0"/>
              <w:jc w:val="center"/>
              <w:spacing w:line="360" w:lineRule="auto"/>
              <w:rPr>
                <w:rFonts w:cs="Arial"/>
                <w:sz w:val="22"/>
                <w:lang w:val="ru-RU" w:eastAsia="ru-RU"/>
              </w:rPr>
            </w:pPr>
            <w:r>
              <w:rPr>
                <w:rFonts w:cs="Arial"/>
                <w:sz w:val="22"/>
                <w:lang w:val="ru-RU" w:eastAsia="ru-RU"/>
              </w:rPr>
              <w:t xml:space="preserve">«Промышленный парк»</w:t>
            </w:r>
            <w:r/>
          </w:p>
          <w:p>
            <w:pPr>
              <w:pStyle w:val="1025"/>
              <w:ind w:left="0"/>
              <w:jc w:val="center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(реализация</w:t>
            </w:r>
            <w:r/>
          </w:p>
          <w:p>
            <w:pPr>
              <w:pStyle w:val="1025"/>
              <w:ind w:left="0"/>
              <w:jc w:val="center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до 2030 г)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lang w:val="ru-RU"/>
              </w:rPr>
            </w:pPr>
            <w:r>
              <w:rPr>
                <w:rFonts w:cs="Arial"/>
                <w:lang w:val="ru-RU"/>
              </w:rPr>
              <w:t xml:space="preserve">Будут уточнены на дальнейших стадиях проектирования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lang w:val="ru-RU"/>
              </w:rPr>
            </w:pPr>
            <w:r>
              <w:rPr>
                <w:rFonts w:cs="Arial"/>
                <w:lang w:val="ru-RU"/>
              </w:rPr>
              <w:t xml:space="preserve">Будут уточнены на дальнейших стадиях проектирования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</w:tr>
      <w:tr>
        <w:trPr>
          <w:jc w:val="center"/>
          <w:trHeight w:val="1654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9"/>
              </w:numPr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25"/>
              <w:ind w:left="0"/>
              <w:jc w:val="center"/>
              <w:spacing w:line="360" w:lineRule="auto"/>
              <w:rPr>
                <w:rFonts w:cs="Arial"/>
                <w:sz w:val="22"/>
                <w:lang w:val="ru-RU" w:eastAsia="ru-RU"/>
              </w:rPr>
            </w:pPr>
            <w:r>
              <w:rPr>
                <w:rFonts w:cs="Arial"/>
                <w:sz w:val="22"/>
                <w:lang w:val="ru-RU" w:eastAsia="ru-RU"/>
              </w:rPr>
              <w:t xml:space="preserve">Строительство животноводческого</w:t>
            </w:r>
            <w:r/>
          </w:p>
          <w:p>
            <w:pPr>
              <w:pStyle w:val="1025"/>
              <w:ind w:left="0"/>
              <w:jc w:val="center"/>
              <w:spacing w:line="360" w:lineRule="auto"/>
              <w:rPr>
                <w:rFonts w:cs="Arial"/>
                <w:sz w:val="22"/>
                <w:lang w:val="ru-RU" w:eastAsia="ru-RU"/>
              </w:rPr>
            </w:pPr>
            <w:r>
              <w:rPr>
                <w:rFonts w:cs="Arial"/>
                <w:sz w:val="22"/>
                <w:lang w:val="ru-RU" w:eastAsia="ru-RU"/>
              </w:rPr>
              <w:t xml:space="preserve">комплекса</w:t>
            </w:r>
            <w:r/>
          </w:p>
          <w:p>
            <w:pPr>
              <w:pStyle w:val="1025"/>
              <w:ind w:left="0"/>
              <w:jc w:val="center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(реализация</w:t>
            </w:r>
            <w:r/>
          </w:p>
          <w:p>
            <w:pPr>
              <w:pStyle w:val="1025"/>
              <w:ind w:left="0"/>
              <w:jc w:val="center"/>
              <w:spacing w:line="360" w:lineRule="auto"/>
              <w:rPr>
                <w:rFonts w:cs="Arial"/>
                <w:sz w:val="22"/>
                <w:lang w:val="ru-RU" w:eastAsia="ru-RU"/>
              </w:rPr>
            </w:pPr>
            <w:r>
              <w:rPr>
                <w:sz w:val="22"/>
                <w:lang w:val="ru-RU"/>
              </w:rPr>
              <w:t xml:space="preserve">до 2030 г)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Будут уточнены на дальнейших стадиях проектирования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rFonts w:cs="Arial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ул. Совхозная, площадь 5,0 га.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25"/>
              <w:ind w:left="0"/>
              <w:jc w:val="center"/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В соответствии с СанПиН 2.2.1/2.1.1.</w:t>
            </w:r>
            <w:r/>
          </w:p>
          <w:p>
            <w:pPr>
              <w:pStyle w:val="1044"/>
              <w:ind w:left="248" w:right="235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1200-03</w:t>
            </w:r>
            <w:r/>
          </w:p>
        </w:tc>
      </w:tr>
      <w:tr>
        <w:trPr>
          <w:jc w:val="center"/>
          <w:trHeight w:val="2086"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pStyle w:val="1044"/>
              <w:numPr>
                <w:ilvl w:val="0"/>
                <w:numId w:val="39"/>
              </w:numPr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/>
          </w:p>
        </w:tc>
        <w:tc>
          <w:tcPr>
            <w:tcW w:w="2184" w:type="dxa"/>
            <w:vAlign w:val="center"/>
            <w:textDirection w:val="lrTb"/>
            <w:noWrap w:val="false"/>
          </w:tcPr>
          <w:p>
            <w:pPr>
              <w:pStyle w:val="1025"/>
              <w:ind w:left="0"/>
              <w:jc w:val="center"/>
              <w:spacing w:line="360" w:lineRule="auto"/>
              <w:rPr>
                <w:rFonts w:cs="Arial"/>
                <w:sz w:val="22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 xml:space="preserve">Создание производства по глубокой переработке зерна кукурузы на </w:t>
            </w:r>
            <w:r>
              <w:rPr>
                <w:rFonts w:cstheme="minorHAnsi"/>
                <w:sz w:val="24"/>
                <w:szCs w:val="24"/>
                <w:lang w:val="ru-RU" w:eastAsia="ru-RU"/>
              </w:rPr>
              <w:t xml:space="preserve">крахмалопродукты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044"/>
              <w:ind w:left="87" w:right="90"/>
              <w:jc w:val="center"/>
              <w:spacing w:before="1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300 тонн/сутки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44"/>
              <w:ind w:left="92" w:right="9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350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м западнее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Фарновского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моста</w:t>
            </w:r>
            <w:r/>
          </w:p>
        </w:tc>
        <w:tc>
          <w:tcPr>
            <w:tcW w:w="2099" w:type="dxa"/>
            <w:vAlign w:val="center"/>
            <w:textDirection w:val="lrTb"/>
            <w:noWrap w:val="false"/>
          </w:tcPr>
          <w:p>
            <w:pPr>
              <w:pStyle w:val="1044"/>
              <w:ind w:left="-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</w:t>
            </w:r>
            <w:r/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pStyle w:val="1044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/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pStyle w:val="1025"/>
              <w:ind w:left="0"/>
              <w:jc w:val="center"/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В соответствии с СанПиН 2.2.1/2.1.1.</w:t>
            </w:r>
            <w:r/>
          </w:p>
          <w:p>
            <w:pPr>
              <w:pStyle w:val="1025"/>
              <w:ind w:left="0"/>
              <w:jc w:val="center"/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1200-03</w:t>
            </w:r>
            <w:r/>
          </w:p>
        </w:tc>
      </w:tr>
    </w:tbl>
    <w:p>
      <w:pPr>
        <w:contextualSpacing/>
        <w:tabs>
          <w:tab w:val="left" w:pos="9984" w:leader="none"/>
        </w:tabs>
        <w:sectPr>
          <w:headerReference w:type="default" r:id="rId10"/>
          <w:footnotePr/>
          <w:endnotePr/>
          <w:type w:val="nextPage"/>
          <w:pgSz w:w="16838" w:h="11906" w:orient="landscape"/>
          <w:pgMar w:top="1701" w:right="1134" w:bottom="850" w:left="1134" w:header="567" w:footer="708" w:gutter="0"/>
          <w:cols w:num="1" w:sep="0" w:space="708" w:equalWidth="1"/>
          <w:docGrid w:linePitch="360"/>
        </w:sectPr>
      </w:pPr>
      <w:r>
        <w:tab/>
      </w:r>
      <w:r/>
    </w:p>
    <w:p>
      <w:pPr>
        <w:pStyle w:val="1014"/>
        <w:contextualSpacing/>
        <w:spacing w:line="360" w:lineRule="auto"/>
        <w:rPr>
          <w:rFonts w:ascii="Arial Narrow" w:hAnsi="Arial Narrow"/>
        </w:rPr>
      </w:pPr>
      <w:r/>
      <w:bookmarkStart w:id="8" w:name="_Toc69754047"/>
      <w:r>
        <w:rPr>
          <w:rFonts w:ascii="Arial Narrow" w:hAnsi="Arial Narrow"/>
        </w:rPr>
        <w:t xml:space="preserve">Раздел </w:t>
      </w:r>
      <w:r>
        <w:rPr>
          <w:rFonts w:ascii="Arial Narrow" w:hAnsi="Arial Narrow"/>
        </w:rPr>
        <w:t xml:space="preserve">3</w:t>
      </w:r>
      <w:r>
        <w:rPr>
          <w:rFonts w:ascii="Arial Narrow" w:hAnsi="Arial Narrow"/>
        </w:rPr>
        <w:t xml:space="preserve">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значения.</w:t>
      </w:r>
      <w:bookmarkEnd w:id="8"/>
      <w:r/>
      <w:r/>
    </w:p>
    <w:p>
      <w:pPr>
        <w:pStyle w:val="1045"/>
        <w:contextualSpacing/>
        <w:ind w:right="227"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Функциональное зонирование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г. Беслан </w:t>
      </w:r>
      <w:r>
        <w:rPr>
          <w:rFonts w:ascii="Times New Roman" w:hAnsi="Times New Roman" w:cs="Times New Roman"/>
          <w:sz w:val="28"/>
          <w:szCs w:val="28"/>
        </w:rPr>
        <w:t xml:space="preserve">произведено на основе анализа современного использования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и перспективы развития</w:t>
      </w:r>
      <w:r>
        <w:rPr>
          <w:rFonts w:ascii="Times New Roman" w:hAnsi="Times New Roman" w:cs="Times New Roman"/>
          <w:sz w:val="28"/>
          <w:szCs w:val="28"/>
        </w:rPr>
        <w:t xml:space="preserve">, характера природопользования. Зоны приоритетного функционального использования выделены с учётом следующих факторов:</w:t>
      </w:r>
      <w:r/>
    </w:p>
    <w:p>
      <w:pPr>
        <w:pStyle w:val="1045"/>
        <w:numPr>
          <w:ilvl w:val="0"/>
          <w:numId w:val="26"/>
        </w:numPr>
        <w:contextualSpacing/>
        <w:ind w:left="0" w:right="227" w:firstLine="567"/>
        <w:jc w:val="both"/>
        <w:spacing w:before="3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фактического использования земельного участка;</w:t>
      </w:r>
      <w:r/>
    </w:p>
    <w:p>
      <w:pPr>
        <w:pStyle w:val="1045"/>
        <w:numPr>
          <w:ilvl w:val="0"/>
          <w:numId w:val="26"/>
        </w:numPr>
        <w:contextualSpacing/>
        <w:ind w:left="0" w:right="227" w:firstLine="567"/>
        <w:jc w:val="both"/>
        <w:spacing w:before="3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элементов территории в общей пространственной системе;</w:t>
      </w:r>
      <w:r/>
    </w:p>
    <w:p>
      <w:pPr>
        <w:pStyle w:val="1045"/>
        <w:numPr>
          <w:ilvl w:val="0"/>
          <w:numId w:val="26"/>
        </w:numPr>
        <w:contextualSpacing/>
        <w:ind w:left="0" w:right="227" w:firstLine="567"/>
        <w:jc w:val="both"/>
        <w:spacing w:before="3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кадастра недвижимости;</w:t>
      </w:r>
      <w:r/>
    </w:p>
    <w:p>
      <w:pPr>
        <w:pStyle w:val="1045"/>
        <w:numPr>
          <w:ilvl w:val="0"/>
          <w:numId w:val="26"/>
        </w:numPr>
        <w:contextualSpacing/>
        <w:ind w:left="0" w:right="227" w:firstLine="567"/>
        <w:jc w:val="both"/>
        <w:spacing w:before="3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градостроительной ценности территорий;</w:t>
      </w:r>
      <w:r/>
    </w:p>
    <w:p>
      <w:pPr>
        <w:pStyle w:val="1045"/>
        <w:numPr>
          <w:ilvl w:val="0"/>
          <w:numId w:val="26"/>
        </w:numPr>
        <w:contextualSpacing/>
        <w:ind w:left="0" w:right="227" w:firstLine="567"/>
        <w:jc w:val="both"/>
        <w:spacing w:before="3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ограничений использования, определяемых различными природными и техногенными факторами (неблагоприятные природные условия, экологические факторы).</w:t>
      </w:r>
      <w:r/>
    </w:p>
    <w:p>
      <w:pPr>
        <w:pStyle w:val="1045"/>
        <w:contextualSpacing/>
        <w:ind w:right="226" w:firstLine="708"/>
        <w:jc w:val="both"/>
        <w:spacing w:before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функциональных зон устанавливаются на основе выявленных в процессе анализа территории участков, однородных по природным признакам и характеру хозяйственного использования. Границы функциональных зон отражены на карта-схеме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«Карта функционального зонирования».</w:t>
      </w:r>
      <w:r/>
    </w:p>
    <w:p>
      <w:pPr>
        <w:pStyle w:val="1045"/>
        <w:contextualSpacing/>
        <w:ind w:right="224" w:firstLine="708"/>
        <w:jc w:val="both"/>
        <w:spacing w:before="3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Генерального плана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Беслан </w:t>
      </w:r>
      <w:r>
        <w:rPr>
          <w:rFonts w:ascii="Times New Roman" w:hAnsi="Times New Roman" w:cs="Times New Roman"/>
          <w:sz w:val="28"/>
          <w:szCs w:val="28"/>
        </w:rPr>
        <w:t xml:space="preserve">выделены функциональные зоны, для которых определены границы и площади соответствующего функционального назначения:</w:t>
      </w:r>
      <w:r/>
    </w:p>
    <w:p>
      <w:pPr>
        <w:pStyle w:val="1045"/>
        <w:numPr>
          <w:ilvl w:val="0"/>
          <w:numId w:val="26"/>
        </w:numPr>
        <w:contextualSpacing/>
        <w:ind w:left="709" w:right="224" w:hanging="142"/>
        <w:spacing w:before="1" w:line="360" w:lineRule="auto"/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</w:pPr>
      <w:r/>
      <w:bookmarkStart w:id="9" w:name="_Hlk83803800"/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Жилая зона</w:t>
      </w: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; </w:t>
      </w:r>
      <w:r/>
    </w:p>
    <w:p>
      <w:pPr>
        <w:pStyle w:val="1045"/>
        <w:numPr>
          <w:ilvl w:val="0"/>
          <w:numId w:val="26"/>
        </w:numPr>
        <w:contextualSpacing/>
        <w:ind w:left="709" w:right="224" w:hanging="142"/>
        <w:spacing w:before="1" w:line="360" w:lineRule="auto"/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Общественно-деловая зона</w:t>
      </w: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;</w:t>
      </w:r>
      <w:r/>
    </w:p>
    <w:p>
      <w:pPr>
        <w:pStyle w:val="1045"/>
        <w:numPr>
          <w:ilvl w:val="0"/>
          <w:numId w:val="26"/>
        </w:numPr>
        <w:contextualSpacing/>
        <w:ind w:left="709" w:right="224" w:hanging="142"/>
        <w:spacing w:before="1" w:line="360" w:lineRule="auto"/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Зона </w:t>
      </w: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смешанно</w:t>
      </w: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й</w:t>
      </w: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 и общественно</w:t>
      </w: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-деловой застройки</w:t>
      </w: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;</w:t>
      </w:r>
      <w:r/>
    </w:p>
    <w:p>
      <w:pPr>
        <w:pStyle w:val="1045"/>
        <w:numPr>
          <w:ilvl w:val="0"/>
          <w:numId w:val="26"/>
        </w:numPr>
        <w:contextualSpacing/>
        <w:ind w:left="709" w:right="224" w:hanging="142"/>
        <w:spacing w:before="1" w:line="360" w:lineRule="auto"/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Производственная зона, зона инженерной и транспортной инфраструктуры</w:t>
      </w: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;</w:t>
      </w:r>
      <w:r/>
    </w:p>
    <w:p>
      <w:pPr>
        <w:pStyle w:val="1045"/>
        <w:numPr>
          <w:ilvl w:val="0"/>
          <w:numId w:val="26"/>
        </w:numPr>
        <w:contextualSpacing/>
        <w:ind w:left="709" w:right="224" w:hanging="142"/>
        <w:spacing w:before="1" w:line="360" w:lineRule="auto"/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Производственная зона</w:t>
      </w: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;</w:t>
      </w:r>
      <w:r/>
    </w:p>
    <w:p>
      <w:pPr>
        <w:pStyle w:val="1045"/>
        <w:numPr>
          <w:ilvl w:val="0"/>
          <w:numId w:val="26"/>
        </w:numPr>
        <w:contextualSpacing/>
        <w:ind w:left="709" w:right="224" w:hanging="142"/>
        <w:spacing w:before="1" w:line="360" w:lineRule="auto"/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Зона сельскохозяйственного использования</w:t>
      </w: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;</w:t>
      </w:r>
      <w:r/>
    </w:p>
    <w:p>
      <w:pPr>
        <w:pStyle w:val="1045"/>
        <w:numPr>
          <w:ilvl w:val="0"/>
          <w:numId w:val="26"/>
        </w:numPr>
        <w:contextualSpacing/>
        <w:ind w:left="709" w:right="224" w:hanging="142"/>
        <w:spacing w:before="1" w:line="360" w:lineRule="auto"/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Зона рекреационного назначения</w:t>
      </w: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;</w:t>
      </w:r>
      <w:r/>
    </w:p>
    <w:p>
      <w:pPr>
        <w:pStyle w:val="1045"/>
        <w:numPr>
          <w:ilvl w:val="0"/>
          <w:numId w:val="26"/>
        </w:numPr>
        <w:contextualSpacing/>
        <w:ind w:left="709" w:right="224" w:hanging="142"/>
        <w:spacing w:before="1" w:line="360" w:lineRule="auto"/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</w:pPr>
      <w:r/>
      <w:bookmarkStart w:id="10" w:name="_Hlk104306535"/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Зона зеленых насаждений общего пользования (парки, скверы, бульвары, сады)</w:t>
      </w: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;</w:t>
      </w:r>
      <w:bookmarkEnd w:id="10"/>
      <w:r/>
      <w:r/>
    </w:p>
    <w:p>
      <w:pPr>
        <w:pStyle w:val="1045"/>
        <w:numPr>
          <w:ilvl w:val="0"/>
          <w:numId w:val="26"/>
        </w:numPr>
        <w:contextualSpacing/>
        <w:ind w:left="709" w:right="224" w:hanging="142"/>
        <w:spacing w:before="1" w:line="360" w:lineRule="auto"/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Зона кладбищ;</w:t>
      </w:r>
      <w:r/>
    </w:p>
    <w:p>
      <w:pPr>
        <w:pStyle w:val="1045"/>
        <w:numPr>
          <w:ilvl w:val="0"/>
          <w:numId w:val="26"/>
        </w:numPr>
        <w:contextualSpacing/>
        <w:ind w:left="709" w:right="224" w:hanging="142"/>
        <w:spacing w:before="1" w:line="360" w:lineRule="auto"/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Зона </w:t>
      </w: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озелененных территорий специального назначения</w:t>
      </w: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;</w:t>
      </w:r>
      <w:r/>
    </w:p>
    <w:p>
      <w:pPr>
        <w:pStyle w:val="1045"/>
        <w:numPr>
          <w:ilvl w:val="0"/>
          <w:numId w:val="26"/>
        </w:numPr>
        <w:contextualSpacing/>
        <w:ind w:left="709" w:right="224" w:hanging="142"/>
        <w:spacing w:before="1" w:line="360" w:lineRule="auto"/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Зона акваторий</w:t>
      </w: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;</w:t>
      </w:r>
      <w:r/>
    </w:p>
    <w:p>
      <w:pPr>
        <w:pStyle w:val="1045"/>
        <w:numPr>
          <w:ilvl w:val="0"/>
          <w:numId w:val="26"/>
        </w:numPr>
        <w:contextualSpacing/>
        <w:ind w:left="709" w:right="224" w:hanging="142"/>
        <w:spacing w:before="1" w:line="360" w:lineRule="auto"/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Зона специального назначения;</w:t>
      </w:r>
      <w:r/>
    </w:p>
    <w:p>
      <w:pPr>
        <w:pStyle w:val="1045"/>
        <w:numPr>
          <w:ilvl w:val="0"/>
          <w:numId w:val="26"/>
        </w:numPr>
        <w:contextualSpacing/>
        <w:ind w:left="709" w:right="224" w:hanging="142"/>
        <w:spacing w:before="1" w:line="360" w:lineRule="auto"/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Зона режимных </w:t>
      </w: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территорий</w:t>
      </w: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;</w:t>
      </w:r>
      <w:r/>
    </w:p>
    <w:p>
      <w:pPr>
        <w:pStyle w:val="1045"/>
        <w:numPr>
          <w:ilvl w:val="0"/>
          <w:numId w:val="26"/>
        </w:numPr>
        <w:contextualSpacing/>
        <w:ind w:left="709" w:right="224" w:hanging="142"/>
        <w:spacing w:before="1" w:line="360" w:lineRule="auto"/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Курортная зона;</w:t>
      </w:r>
      <w:r/>
    </w:p>
    <w:p>
      <w:pPr>
        <w:pStyle w:val="1045"/>
        <w:numPr>
          <w:ilvl w:val="0"/>
          <w:numId w:val="26"/>
        </w:numPr>
        <w:contextualSpacing/>
        <w:ind w:left="709" w:right="224" w:hanging="142"/>
        <w:spacing w:before="1" w:line="360" w:lineRule="auto"/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bidi="ar-SA" w:eastAsia="en-US"/>
        </w:rPr>
        <w:t xml:space="preserve">Иная зона.</w:t>
      </w:r>
      <w:bookmarkEnd w:id="9"/>
      <w:r/>
      <w:r/>
    </w:p>
    <w:p>
      <w:pPr>
        <w:pStyle w:val="1045"/>
        <w:contextualSpacing/>
        <w:ind w:right="224" w:firstLine="567"/>
        <w:jc w:val="both"/>
        <w:spacing w:before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Жилая зона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предназначена для размещения жилой застройки односемейными (индивидуальными) </w:t>
      </w:r>
      <w:r>
        <w:rPr>
          <w:rFonts w:ascii="Times New Roman" w:hAnsi="Times New Roman" w:cs="Times New Roman"/>
          <w:sz w:val="28"/>
          <w:szCs w:val="28"/>
        </w:rPr>
        <w:t xml:space="preserve">жилыми домами </w:t>
      </w:r>
      <w:r>
        <w:rPr>
          <w:rFonts w:ascii="Times New Roman" w:hAnsi="Times New Roman" w:cs="Times New Roman"/>
          <w:sz w:val="28"/>
          <w:szCs w:val="28"/>
        </w:rPr>
        <w:t xml:space="preserve">и жилыми домами </w:t>
      </w:r>
      <w:r>
        <w:rPr>
          <w:rFonts w:ascii="Times New Roman" w:hAnsi="Times New Roman" w:cs="Times New Roman"/>
          <w:sz w:val="28"/>
          <w:szCs w:val="28"/>
        </w:rPr>
        <w:t xml:space="preserve">коттеджного типа, с этажностью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параметрами, указанными</w:t>
      </w:r>
      <w:r>
        <w:rPr>
          <w:rFonts w:ascii="Times New Roman" w:hAnsi="Times New Roman" w:cs="Times New Roman"/>
          <w:sz w:val="28"/>
          <w:szCs w:val="28"/>
        </w:rPr>
        <w:t xml:space="preserve"> в Правилах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, так же объектами многоквартирной жилой застройки. В</w:t>
      </w:r>
      <w:r>
        <w:rPr>
          <w:rFonts w:ascii="Times New Roman" w:hAnsi="Times New Roman" w:cs="Times New Roman"/>
          <w:sz w:val="28"/>
          <w:szCs w:val="28"/>
        </w:rPr>
        <w:t xml:space="preserve">иды деятельности, несоответствующие требованиям СП 42.13330.2016 «Градостроительство. Планировка и застройка городских и сельских поселений», не допускается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в жилых зонах.</w:t>
      </w:r>
      <w:r/>
    </w:p>
    <w:p>
      <w:pPr>
        <w:pStyle w:val="1045"/>
        <w:contextualSpacing/>
        <w:ind w:right="227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жилых зонах допускается размещение отдельно стоящих встроенных или пристроенных объектов социального и коммунально-бытового обслуживания населения, с учетом социальных нормативов обеспеченнос</w:t>
      </w:r>
      <w:r>
        <w:rPr>
          <w:rFonts w:ascii="Times New Roman" w:hAnsi="Times New Roman" w:cs="Times New Roman"/>
          <w:sz w:val="28"/>
          <w:szCs w:val="28"/>
        </w:rPr>
        <w:t xml:space="preserve">ти (в т.ч. услуги первой необходимости в пределах пешеходной доступности не более 30 мин.), культовых зданий, стоянок автомобильного транспорта, гаражей и иных объектов, связанных с проживанием граждан и не оказывающих негативного воздействия на окружающую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Предельные </w:t>
      </w:r>
      <w:r>
        <w:rPr>
          <w:rFonts w:cs="Times New Roman"/>
          <w:i/>
          <w:szCs w:val="28"/>
        </w:rPr>
        <w:t xml:space="preserve">размеры земельных участков, предельная </w:t>
      </w:r>
      <w:r>
        <w:rPr>
          <w:rFonts w:cs="Times New Roman"/>
          <w:i/>
          <w:szCs w:val="28"/>
        </w:rPr>
        <w:t xml:space="preserve">этажность, значения</w:t>
      </w:r>
      <w:r>
        <w:rPr>
          <w:rFonts w:cs="Times New Roman"/>
          <w:i/>
          <w:szCs w:val="28"/>
        </w:rPr>
        <w:t xml:space="preserve"> коэффициентов застройки и коэффициентов плотности </w:t>
      </w:r>
      <w:r>
        <w:rPr>
          <w:rFonts w:cs="Times New Roman"/>
          <w:i/>
          <w:szCs w:val="28"/>
        </w:rPr>
        <w:t xml:space="preserve">застройки территории жилых зон</w:t>
      </w:r>
      <w:r>
        <w:rPr>
          <w:rFonts w:cs="Times New Roman"/>
          <w:i/>
          <w:szCs w:val="28"/>
        </w:rPr>
        <w:t xml:space="preserve"> и прочие параметры </w:t>
      </w:r>
      <w:r>
        <w:rPr>
          <w:rFonts w:cs="Times New Roman"/>
          <w:i/>
          <w:szCs w:val="28"/>
        </w:rPr>
        <w:t xml:space="preserve">принима</w:t>
      </w:r>
      <w:r>
        <w:rPr>
          <w:rFonts w:cs="Times New Roman"/>
          <w:i/>
          <w:szCs w:val="28"/>
        </w:rPr>
        <w:t xml:space="preserve">ю</w:t>
      </w:r>
      <w:r>
        <w:rPr>
          <w:rFonts w:cs="Times New Roman"/>
          <w:i/>
          <w:szCs w:val="28"/>
        </w:rPr>
        <w:t xml:space="preserve">тся согласно Правил</w:t>
      </w:r>
      <w:r>
        <w:rPr>
          <w:rFonts w:cs="Times New Roman"/>
          <w:i/>
          <w:szCs w:val="28"/>
        </w:rPr>
        <w:t xml:space="preserve">ам</w:t>
      </w:r>
      <w:r>
        <w:rPr>
          <w:rFonts w:cs="Times New Roman"/>
          <w:i/>
          <w:szCs w:val="28"/>
        </w:rPr>
        <w:t xml:space="preserve"> землепользования и застройки </w:t>
      </w:r>
      <w:r>
        <w:rPr>
          <w:rFonts w:cs="Times New Roman"/>
          <w:i/>
          <w:szCs w:val="28"/>
        </w:rPr>
        <w:t xml:space="preserve">г. Беслан.</w:t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Общественно-деловая зона </w:t>
      </w:r>
      <w:r>
        <w:rPr>
          <w:rFonts w:cs="Times New Roman"/>
          <w:szCs w:val="28"/>
        </w:rPr>
        <w:t xml:space="preserve">для размещения общественно-деловой застройки различного назначения, кроме того, в общественно-деловых зонах допускается размещение гост</w:t>
      </w:r>
      <w:r>
        <w:rPr>
          <w:rFonts w:cs="Times New Roman"/>
          <w:szCs w:val="28"/>
        </w:rPr>
        <w:t xml:space="preserve">иниц и иных подобных объектов, предназначенных для временного проживания граждан. В зоне общественно-деловой застройки также допускается размещение многоквартирной жилой застройки и объектов инженерной инфраструктуры, связанных с обслуживанием данной зоны.</w:t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Зона общественно-делового назначения формируется как центр деловой, финансовой и общественной активности в центральной части населенного пункта, на территориях, прилегающих к главным улицам и объектам массового посещения.</w:t>
      </w:r>
      <w:r/>
    </w:p>
    <w:p>
      <w:pPr>
        <w:contextualSpacing/>
        <w:ind w:right="238" w:firstLine="709"/>
        <w:spacing w:before="1" w:line="360" w:lineRule="auto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Предельные размеры земельных участков, предельная этажность, значения коэффициентов застройки и коэффициентов плотности застройки территории общественно-деловой зоны и прочие параметры принимаются согласно Правилам землепользования и застройки г. Беслан.</w:t>
      </w:r>
      <w:r/>
    </w:p>
    <w:p>
      <w:pPr>
        <w:pStyle w:val="1045"/>
        <w:contextualSpacing/>
        <w:ind w:right="229" w:firstLine="708"/>
        <w:jc w:val="both"/>
        <w:spacing w:before="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  <w:lang w:bidi="ar-SA" w:eastAsia="en-US"/>
        </w:rPr>
        <w:t xml:space="preserve">Производственная зона, зона инженерной и транспортной инфраструктуры</w:t>
      </w:r>
      <w:r>
        <w:rPr>
          <w:rFonts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предназначена для размещения промышленных и производственных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объектами транспортной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и функционирования инженерных сооружений и коммуникаций (газоснабжение, энер</w:t>
      </w:r>
      <w:r>
        <w:rPr>
          <w:rFonts w:ascii="Times New Roman" w:hAnsi="Times New Roman" w:cs="Times New Roman"/>
          <w:sz w:val="28"/>
          <w:szCs w:val="28"/>
        </w:rPr>
        <w:t xml:space="preserve">гообеспечение, объекты водоснабжения и водоотведения, объекты ливневой канализации), улично-дорожной сети, объектов автомобильного транспорта, объектов внешнего транспорта, а также включает территории, необходимые для их технического обслуживания и охраны.</w:t>
      </w:r>
      <w:r/>
    </w:p>
    <w:p>
      <w:pPr>
        <w:pStyle w:val="1045"/>
        <w:contextualSpacing/>
        <w:ind w:right="234" w:firstLine="708"/>
        <w:jc w:val="both"/>
        <w:spacing w:before="75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  <w:r/>
    </w:p>
    <w:p>
      <w:pPr>
        <w:pStyle w:val="1045"/>
        <w:contextualSpacing/>
        <w:ind w:right="232" w:firstLine="708"/>
        <w:jc w:val="both"/>
        <w:spacing w:before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Отвод земель для сооружений и устройств внешнего транспорта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  <w:r/>
    </w:p>
    <w:p>
      <w:pPr>
        <w:pStyle w:val="1045"/>
        <w:contextualSpacing/>
        <w:ind w:right="229" w:firstLine="708"/>
        <w:jc w:val="both"/>
        <w:spacing w:before="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сооружений, коммуникаций и других объектов транспорта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>
        <w:rPr>
          <w:rFonts w:ascii="Times New Roman" w:hAnsi="Times New Roman" w:cs="Times New Roman"/>
          <w:sz w:val="28"/>
          <w:szCs w:val="28"/>
        </w:rPr>
        <w:t xml:space="preserve">должно соответствовать требованиям, приведенным в разделах 14 и 15 СП 42.13330.2016 «Градостроительство. Планировка и застройка городских и сельских поселений».</w:t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Предельные размеры земельных участков, пре</w:t>
      </w:r>
      <w:r>
        <w:rPr>
          <w:rFonts w:cs="Times New Roman"/>
          <w:i/>
          <w:szCs w:val="28"/>
        </w:rPr>
        <w:t xml:space="preserve">дельная этажность, значения коэффициентов застройки и коэффициентов плотности застройки территории производственной зоны, зоны инженерной и транспортной инфраструктуры и прочие параметры принимаются согласно Правилам землепользования и застройки г. Беслан.</w:t>
      </w:r>
      <w:r/>
    </w:p>
    <w:p>
      <w:pPr>
        <w:pStyle w:val="1045"/>
        <w:contextualSpacing/>
        <w:ind w:right="229" w:firstLine="708"/>
        <w:jc w:val="both"/>
        <w:spacing w:before="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  <w:lang w:bidi="ar-SA" w:eastAsia="en-US"/>
        </w:rPr>
        <w:t xml:space="preserve">Производственная зона</w:t>
      </w:r>
      <w:r>
        <w:rPr>
          <w:rFonts w:ascii="Times New Roman" w:hAnsi="Times New Roman" w:cs="Times New Roman" w:eastAsiaTheme="minorHAnsi"/>
          <w:b/>
          <w:sz w:val="28"/>
          <w:szCs w:val="28"/>
          <w:lang w:bidi="ar-S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предназначена для размещения промышленных и производственных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, не связанных с объектами транспортной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и функционировани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инженерных сооружений и коммуникаций (газоснабжение, энергообеспечение, объекты водоснабжения и водоотведения, объекты ливневой канализации), улично-дорожной сети, объектов автомобильного транспорта, объектов внешнего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Предельные размеры земельных участков, предельная этажность, значения коэффициентов застройки и коэффициентов плотности застройки территории производственной зоны</w:t>
      </w:r>
      <w:r>
        <w:rPr>
          <w:rFonts w:cs="Times New Roman"/>
          <w:i/>
          <w:szCs w:val="28"/>
        </w:rPr>
        <w:t xml:space="preserve"> и</w:t>
      </w:r>
      <w:r>
        <w:rPr>
          <w:rFonts w:cs="Times New Roman"/>
          <w:i/>
          <w:szCs w:val="28"/>
        </w:rPr>
        <w:t xml:space="preserve"> прочие параметры принимаются согласно Правилам землепользования и застройки г. Беслан.</w:t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Зона сельскохозяйственного использования </w:t>
      </w:r>
      <w:r>
        <w:rPr>
          <w:rFonts w:cs="Times New Roman"/>
          <w:szCs w:val="28"/>
        </w:rPr>
        <w:t xml:space="preserve">предназначена для </w:t>
      </w:r>
      <w:r>
        <w:rPr>
          <w:rFonts w:cs="Times New Roman"/>
          <w:szCs w:val="28"/>
        </w:rPr>
        <w:t xml:space="preserve">в</w:t>
      </w:r>
      <w:r>
        <w:rPr>
          <w:rFonts w:cs="Times New Roman"/>
          <w:szCs w:val="28"/>
        </w:rPr>
        <w:t xml:space="preserve">едения сельского хозяйства, личного подсобного хозяйства, садоводства, огородничества, р</w:t>
      </w:r>
      <w:r>
        <w:rPr>
          <w:rFonts w:cs="Times New Roman"/>
          <w:szCs w:val="28"/>
        </w:rPr>
        <w:t xml:space="preserve">азмещения объектов сельскохозяйственного назначения. В состав зон, устанавливаемых в границах населенных пунктов, могут включаться зоны сельскохозяйственного использования, а также зоны, занятые объектами сельскохозяйственного назначения и предназначенные </w:t>
      </w:r>
      <w:r>
        <w:rPr>
          <w:rFonts w:cs="Times New Roman"/>
          <w:szCs w:val="28"/>
        </w:rPr>
        <w:t xml:space="preserve">для ведения сельского хозяйства, дачного хозяйства, садоводства, развития объектов </w:t>
      </w:r>
      <w:r>
        <w:rPr>
          <w:rFonts w:cs="Times New Roman"/>
          <w:szCs w:val="28"/>
        </w:rPr>
        <w:t xml:space="preserve">сельскохозяйственного назначения. В зонах сельскохозяйственного использования допускается размещение объектов производственного назначения, а также объектов общественно-делового назначения и инженерной инфраструктуры, связанных с обслуживанием данной зоны.</w:t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Предельные размеры земельных участков, предельная этажность, значения коэффициентов застройки и коэффициентов плотности застройки территории зоны</w:t>
      </w:r>
      <w:r>
        <w:rPr>
          <w:rFonts w:cs="Times New Roman"/>
          <w:i/>
          <w:szCs w:val="28"/>
        </w:rPr>
        <w:t xml:space="preserve"> сельскохозяйственного использования</w:t>
      </w:r>
      <w:r>
        <w:rPr>
          <w:rFonts w:cs="Times New Roman"/>
          <w:i/>
          <w:szCs w:val="28"/>
        </w:rPr>
        <w:t xml:space="preserve"> и прочие параметры принима</w:t>
      </w:r>
      <w:r>
        <w:rPr>
          <w:rFonts w:cs="Times New Roman"/>
          <w:i/>
          <w:szCs w:val="28"/>
        </w:rPr>
        <w:t xml:space="preserve">ю</w:t>
      </w:r>
      <w:r>
        <w:rPr>
          <w:rFonts w:cs="Times New Roman"/>
          <w:i/>
          <w:szCs w:val="28"/>
        </w:rPr>
        <w:t xml:space="preserve">тся согласно Правил</w:t>
      </w:r>
      <w:r>
        <w:rPr>
          <w:rFonts w:cs="Times New Roman"/>
          <w:i/>
          <w:szCs w:val="28"/>
        </w:rPr>
        <w:t xml:space="preserve">ам</w:t>
      </w:r>
      <w:r>
        <w:rPr>
          <w:rFonts w:cs="Times New Roman"/>
          <w:i/>
          <w:szCs w:val="28"/>
        </w:rPr>
        <w:t xml:space="preserve"> землепользования и застройки </w:t>
      </w:r>
      <w:r>
        <w:rPr>
          <w:rFonts w:cs="Times New Roman"/>
          <w:i/>
          <w:szCs w:val="28"/>
        </w:rPr>
        <w:t xml:space="preserve">г. Беслан</w:t>
      </w:r>
      <w:r>
        <w:rPr>
          <w:rFonts w:cs="Times New Roman"/>
          <w:i/>
          <w:szCs w:val="28"/>
        </w:rPr>
        <w:t xml:space="preserve">.</w:t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Зона рекреационного назначения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предназначена для охраны и эксплуатации элементов природной среды, для организации массового отдыха населения, туризма, занятий физической культурой и спортом.</w:t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границах данной зоны предусматривается размещение туристических и спортивных баз, организация пеших и конных прогулок, устройство троп и дорожек, территории городских лесов. </w:t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терри</w:t>
      </w:r>
      <w:r>
        <w:rPr>
          <w:rFonts w:cs="Times New Roman"/>
          <w:szCs w:val="28"/>
        </w:rPr>
        <w:t xml:space="preserve">тории рекреационных зон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</w:t>
      </w:r>
      <w:r>
        <w:rPr>
          <w:rFonts w:cs="Times New Roman"/>
          <w:szCs w:val="28"/>
        </w:rPr>
        <w:t xml:space="preserve"> </w:t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Пред</w:t>
      </w:r>
      <w:r>
        <w:rPr>
          <w:rFonts w:cs="Times New Roman"/>
          <w:i/>
          <w:szCs w:val="28"/>
        </w:rPr>
        <w:t xml:space="preserve">ельные размеры земельных участков, предельная этажность, значения коэффициентов застройки и коэффициентов плотности застройки территории зоны рекреационного назначения и прочие параметры принимаются согласно Правилам землепользования и застройки г. Беслан.</w:t>
      </w:r>
      <w:r/>
    </w:p>
    <w:p>
      <w:pPr>
        <w:contextualSpacing/>
        <w:ind w:right="235" w:firstLine="708"/>
        <w:spacing w:before="3" w:line="360" w:lineRule="auto"/>
        <w:rPr>
          <w:rFonts w:cs="Times New Roman" w:eastAsia="Arial Narrow"/>
          <w:szCs w:val="28"/>
          <w:lang w:bidi="ru-RU" w:eastAsia="ru-RU"/>
        </w:rPr>
      </w:pPr>
      <w:r>
        <w:rPr>
          <w:rFonts w:cs="Times New Roman"/>
          <w:b/>
          <w:szCs w:val="28"/>
        </w:rPr>
        <w:t xml:space="preserve">Зона кладбищ </w:t>
      </w:r>
      <w:r>
        <w:rPr>
          <w:rFonts w:cs="Times New Roman" w:eastAsia="Arial Narrow"/>
          <w:szCs w:val="28"/>
          <w:lang w:bidi="ru-RU" w:eastAsia="ru-RU"/>
        </w:rPr>
        <w:t xml:space="preserve">предназначена для размещения кладбищ, объектов похоронного дела, и иных объектов, связанных с функционированием кладбища. Зона выделена с учетом необходимости размещения на </w:t>
      </w:r>
      <w:r>
        <w:rPr>
          <w:rFonts w:cs="Times New Roman" w:eastAsia="Arial Narrow"/>
          <w:szCs w:val="28"/>
          <w:lang w:bidi="ru-RU" w:eastAsia="ru-RU"/>
        </w:rPr>
        <w:t xml:space="preserve">территории </w:t>
      </w:r>
      <w:r>
        <w:rPr>
          <w:rFonts w:cs="Times New Roman" w:eastAsia="Arial Narrow"/>
          <w:szCs w:val="28"/>
          <w:lang w:bidi="ru-RU" w:eastAsia="ru-RU"/>
        </w:rPr>
        <w:t xml:space="preserve">города Беслан </w:t>
      </w:r>
      <w:r>
        <w:rPr>
          <w:rFonts w:cs="Times New Roman" w:eastAsia="Arial Narrow"/>
          <w:szCs w:val="28"/>
          <w:lang w:bidi="ru-RU" w:eastAsia="ru-RU"/>
        </w:rPr>
        <w:t xml:space="preserve">существующих объектов захоронения. Проектирование кладбищ осуществляется в соответствии с СанПиН 2.1.1279-03. Гигиенические требования к размещению кладбищ</w:t>
      </w:r>
      <w:r>
        <w:rPr>
          <w:rFonts w:cs="Times New Roman" w:eastAsia="Arial Narrow"/>
          <w:szCs w:val="28"/>
          <w:lang w:bidi="ru-RU" w:eastAsia="ru-RU"/>
        </w:rPr>
        <w:t xml:space="preserve">, </w:t>
      </w:r>
      <w:r>
        <w:rPr>
          <w:rFonts w:cs="Times New Roman" w:eastAsia="Arial Narrow"/>
          <w:szCs w:val="28"/>
          <w:lang w:bidi="ru-RU" w:eastAsia="ru-RU"/>
        </w:rPr>
        <w:t xml:space="preserve">предъявляются Федеральным законом от 12.01.1996 № 8-ФЗ «О погребении и похоронном деле». В соответствии с требованиями нормативных документов от территории кладбищ устанавливаются охранные зоны.</w:t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Предельные размеры земельных участков, предельная этажность, значения коэффициентов застройки и коэффициентов плотности застройки территории зоны кладбищ и прочие параметры принимаются согласно Правилам землепользования и застройки г. Беслан.</w:t>
      </w:r>
      <w:r/>
    </w:p>
    <w:p>
      <w:pPr>
        <w:contextualSpacing/>
        <w:ind w:right="235" w:firstLine="708"/>
        <w:spacing w:before="3" w:line="360" w:lineRule="auto"/>
        <w:rPr>
          <w:rFonts w:cs="Times New Roman" w:eastAsia="Arial Narrow"/>
          <w:szCs w:val="28"/>
          <w:lang w:bidi="ru-RU" w:eastAsia="ru-RU"/>
        </w:rPr>
      </w:pPr>
      <w:r>
        <w:rPr>
          <w:rFonts w:cs="Times New Roman"/>
          <w:b/>
          <w:szCs w:val="28"/>
        </w:rPr>
        <w:t xml:space="preserve">Зона зеленых насаждений общего пользования (парки, скверы, бульвары, сады)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 w:eastAsia="Arial Narrow"/>
          <w:szCs w:val="28"/>
          <w:lang w:bidi="ru-RU" w:eastAsia="ru-RU"/>
        </w:rPr>
        <w:t xml:space="preserve">выделена для обеспечения правовых условий формирования, сохранения и развития зеленых насаждений</w:t>
      </w:r>
      <w:r>
        <w:rPr>
          <w:rFonts w:cs="Times New Roman" w:eastAsia="Arial Narrow"/>
          <w:szCs w:val="28"/>
          <w:lang w:bidi="ru-RU" w:eastAsia="ru-RU"/>
        </w:rPr>
        <w:t xml:space="preserve"> </w:t>
      </w:r>
      <w:r>
        <w:rPr>
          <w:rFonts w:cs="Times New Roman" w:eastAsia="Arial Narrow"/>
          <w:szCs w:val="28"/>
          <w:lang w:bidi="ru-RU" w:eastAsia="ru-RU"/>
        </w:rPr>
        <w:t xml:space="preserve">и озелененных территорий </w:t>
      </w:r>
      <w:r>
        <w:rPr>
          <w:rFonts w:cs="Times New Roman" w:eastAsia="Arial Narrow"/>
          <w:szCs w:val="28"/>
          <w:lang w:bidi="ru-RU" w:eastAsia="ru-RU"/>
        </w:rPr>
        <w:t xml:space="preserve">общего пользования, так же в этой зоне располагаются особо охраняемые природные территории.</w:t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Предельные размеры земельных участков, предельная этажность, значения коэффициентов застройки и коэффициентов плотности застройки территории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 xml:space="preserve">и прочие параметры принимаются согласно Правилам землепользования и застройки г. Беслан.</w:t>
      </w:r>
      <w:r/>
    </w:p>
    <w:p>
      <w:pPr>
        <w:contextualSpacing/>
        <w:ind w:right="235" w:firstLine="708"/>
        <w:spacing w:before="3" w:line="360" w:lineRule="auto"/>
        <w:rPr>
          <w:rFonts w:cs="Times New Roman" w:eastAsia="Arial Narrow"/>
          <w:szCs w:val="28"/>
          <w:lang w:bidi="ru-RU" w:eastAsia="ru-RU"/>
        </w:rPr>
      </w:pPr>
      <w:r>
        <w:rPr>
          <w:rFonts w:cs="Times New Roman"/>
          <w:b/>
          <w:szCs w:val="28"/>
        </w:rPr>
        <w:t xml:space="preserve">Зона озелененных территорий специального назначения </w:t>
      </w:r>
      <w:r>
        <w:rPr>
          <w:rFonts w:cs="Times New Roman" w:eastAsia="Arial Narrow"/>
          <w:szCs w:val="28"/>
          <w:lang w:bidi="ru-RU" w:eastAsia="ru-RU"/>
        </w:rPr>
        <w:t xml:space="preserve">выделена для обеспечения правовых</w:t>
      </w:r>
      <w:r>
        <w:rPr>
          <w:rFonts w:cs="Times New Roman" w:eastAsia="Arial Narrow"/>
          <w:szCs w:val="28"/>
          <w:lang w:bidi="ru-RU" w:eastAsia="ru-RU"/>
        </w:rPr>
        <w:t xml:space="preserve"> условий формирования, сохранения и развития зеленых насаждений санитарно-защитных зон, защитно-мелиоративных зон, противопожарных и других зеленых насаждений на земельных участках, расположенных за пределами жилых, общественно-деловых и рекреационных зон.</w:t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Предельные размеры земель</w:t>
      </w:r>
      <w:r>
        <w:rPr>
          <w:rFonts w:cs="Times New Roman"/>
          <w:i/>
          <w:szCs w:val="28"/>
        </w:rPr>
        <w:t xml:space="preserve">ных участков, предельная этажность, значения коэффициентов застройки и коэффициентов плотности застройки территории зоны озелененных территорий специального назначения и прочие параметры принимаются согласно Правилам землепользования и застройки г. Беслан.</w:t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Зона акваторий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устанавливается в целях выделения водного пространства в пределах естественных, искусственных или условных границ, в пределах которых устанавливается особый режим использования соответствующей зоны.</w:t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Зона специального назначения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устанавливается</w:t>
      </w:r>
      <w:r>
        <w:rPr>
          <w:rFonts w:cs="Times New Roman"/>
          <w:szCs w:val="28"/>
        </w:rPr>
        <w:t xml:space="preserve"> для разграничения территории, в границах которой размещаются или планируются к полигоны твердых бытовых отходов и иные объекты специального назначения.</w:t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szCs w:val="28"/>
        </w:rPr>
      </w:pPr>
      <w:r>
        <w:rPr>
          <w:rFonts w:cs="Times New Roman"/>
          <w:i/>
          <w:szCs w:val="28"/>
        </w:rPr>
        <w:t xml:space="preserve">Предельные размеры земельных участков, предельная этажность, значения коэффициентов застройки и коэффициентов плотности застройки территории зоны и прочие параметры принимаются согласно Правилам землепользования и застройки г. Беслан</w:t>
      </w:r>
      <w:r>
        <w:rPr>
          <w:rFonts w:cs="Times New Roman"/>
          <w:i/>
          <w:szCs w:val="28"/>
        </w:rPr>
        <w:t xml:space="preserve">.</w:t>
      </w:r>
      <w:r/>
    </w:p>
    <w:p>
      <w:pPr>
        <w:contextualSpacing/>
        <w:ind w:right="236" w:firstLine="708"/>
        <w:spacing w:before="1" w:line="360" w:lineRule="auto"/>
        <w:rPr>
          <w:szCs w:val="28"/>
        </w:rPr>
      </w:pPr>
      <w:r>
        <w:rPr>
          <w:rFonts w:cs="Times New Roman"/>
          <w:b/>
          <w:szCs w:val="28"/>
        </w:rPr>
        <w:t xml:space="preserve">Зона </w:t>
      </w:r>
      <w:r>
        <w:rPr>
          <w:rFonts w:cs="Times New Roman"/>
          <w:b/>
          <w:szCs w:val="28"/>
        </w:rPr>
        <w:t xml:space="preserve">режимных </w:t>
      </w:r>
      <w:r>
        <w:rPr>
          <w:rFonts w:cs="Times New Roman"/>
          <w:b/>
          <w:szCs w:val="28"/>
        </w:rPr>
        <w:t xml:space="preserve">территорий</w:t>
      </w:r>
      <w:r>
        <w:rPr>
          <w:rFonts w:cs="Times New Roman"/>
          <w:b/>
          <w:szCs w:val="28"/>
        </w:rPr>
        <w:t xml:space="preserve"> </w:t>
      </w:r>
      <w:r>
        <w:rPr>
          <w:szCs w:val="28"/>
        </w:rPr>
        <w:t xml:space="preserve">предусматривает </w:t>
      </w:r>
      <w:r>
        <w:rPr>
          <w:szCs w:val="28"/>
        </w:rPr>
        <w:t xml:space="preserve">разм</w:t>
      </w:r>
      <w:r>
        <w:rPr>
          <w:szCs w:val="28"/>
        </w:rPr>
        <w:t xml:space="preserve">ещение военных объектов, военных городков, СИЗО, приемников-распределителей, режимных учреждений спецназначения, объектов гражданской обороны и предотвращения чрезвычайных ситуаций, образовательных учреждений, реализующих военные профессиональные программы</w:t>
      </w:r>
      <w:r>
        <w:rPr>
          <w:szCs w:val="28"/>
        </w:rPr>
        <w:t xml:space="preserve">.</w:t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szCs w:val="28"/>
        </w:rPr>
      </w:pPr>
      <w:r>
        <w:rPr>
          <w:rFonts w:cs="Times New Roman"/>
          <w:i/>
          <w:szCs w:val="28"/>
        </w:rPr>
        <w:t xml:space="preserve">Предельные размеры земельных участков, предельная этажность, значения коэффициентов застройки и коэффициентов плотности застройки территории зоны и прочие параметры принимаются согласно Правилам землепользования и застройки г. Беслан</w:t>
      </w:r>
      <w:r>
        <w:rPr>
          <w:rFonts w:cs="Times New Roman"/>
          <w:i/>
          <w:szCs w:val="28"/>
        </w:rPr>
        <w:t xml:space="preserve">.</w:t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Курортная зона </w:t>
      </w:r>
      <w:r>
        <w:rPr>
          <w:szCs w:val="28"/>
        </w:rPr>
        <w:t xml:space="preserve">предусматривает размещ</w:t>
      </w:r>
      <w:r>
        <w:rPr>
          <w:szCs w:val="28"/>
        </w:rPr>
        <w:t xml:space="preserve">ение объектов, предназначенных для проведения досуга и отдыха населения, </w:t>
      </w:r>
      <w:r>
        <w:rPr>
          <w:rFonts w:cs="Times New Roman"/>
          <w:szCs w:val="28"/>
        </w:rPr>
        <w:t xml:space="preserve">организации массового отдыха населения,</w:t>
      </w:r>
      <w:r>
        <w:rPr>
          <w:rFonts w:cs="Times New Roman"/>
          <w:szCs w:val="28"/>
        </w:rPr>
        <w:t xml:space="preserve"> отличного по назначению, устанавливаемому рекреационно</w:t>
      </w:r>
      <w:r>
        <w:rPr>
          <w:rFonts w:cs="Times New Roman"/>
          <w:szCs w:val="28"/>
        </w:rPr>
        <w:t xml:space="preserve">й зоной генерального плана. </w:t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Предельные размеры земельных участков, предельная этажность, значения коэффициентов застройки и коэффициентов плотности застройки территории зоны и прочие параметры принимаются согласно Правилам землепользования и застройки г. Беслан</w:t>
      </w:r>
      <w:r>
        <w:rPr>
          <w:rFonts w:cs="Times New Roman"/>
          <w:i/>
          <w:szCs w:val="28"/>
        </w:rPr>
        <w:t xml:space="preserve">.</w:t>
      </w:r>
      <w:r/>
    </w:p>
    <w:p>
      <w:pPr>
        <w:contextualSpacing/>
        <w:ind w:right="236" w:firstLine="708"/>
        <w:spacing w:before="1" w:line="360" w:lineRule="auto"/>
        <w:rPr>
          <w:rFonts w:cs="Times New Roman" w:eastAsia="Arial Narrow"/>
          <w:szCs w:val="28"/>
          <w:lang w:bidi="ru-RU" w:eastAsia="ru-RU"/>
        </w:rPr>
      </w:pPr>
      <w:r>
        <w:rPr>
          <w:rFonts w:cs="Times New Roman"/>
          <w:b/>
          <w:szCs w:val="28"/>
        </w:rPr>
        <w:t xml:space="preserve">Иная зона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 w:eastAsia="Arial Narrow"/>
          <w:szCs w:val="28"/>
          <w:lang w:bidi="ru-RU" w:eastAsia="ru-RU"/>
        </w:rPr>
        <w:t xml:space="preserve">выделена для обеспечения правовых условий формирования</w:t>
      </w:r>
      <w:r>
        <w:rPr>
          <w:rFonts w:cs="Times New Roman" w:eastAsia="Arial Narrow"/>
          <w:szCs w:val="28"/>
          <w:lang w:bidi="ru-RU" w:eastAsia="ru-RU"/>
        </w:rPr>
        <w:t xml:space="preserve"> территорий и осуществления деятельности объектов, не </w:t>
      </w:r>
      <w:r>
        <w:rPr>
          <w:rFonts w:cs="Times New Roman" w:eastAsia="Arial Narrow"/>
          <w:szCs w:val="28"/>
          <w:lang w:bidi="ru-RU" w:eastAsia="ru-RU"/>
        </w:rPr>
        <w:t xml:space="preserve">предусмотренных зонами, устанавливаемыми Генеральным планом г. Беслан.</w:t>
      </w:r>
      <w:r/>
    </w:p>
    <w:p>
      <w:pPr>
        <w:contextualSpacing/>
        <w:ind w:right="236" w:firstLine="708"/>
        <w:spacing w:before="1" w:line="360" w:lineRule="auto"/>
        <w:rPr>
          <w:rFonts w:cs="Times New Roman" w:eastAsia="Arial Narrow"/>
          <w:szCs w:val="28"/>
          <w:lang w:bidi="ru-RU" w:eastAsia="ru-RU"/>
        </w:rPr>
      </w:pPr>
      <w:r>
        <w:rPr>
          <w:rFonts w:cs="Times New Roman"/>
          <w:i/>
          <w:szCs w:val="28"/>
        </w:rPr>
        <w:t xml:space="preserve">Предельные размеры земельных участков, предельная этажность, значения коэффициентов застройки и коэффициентов плотности застройки территории зоны и прочие параметры принимаются согласно Правилам землепользования и застройки г. Беслан</w:t>
      </w:r>
      <w:r>
        <w:rPr>
          <w:rFonts w:cs="Times New Roman"/>
          <w:i/>
          <w:szCs w:val="28"/>
        </w:rPr>
        <w:t xml:space="preserve">.</w:t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</w:r>
      <w:r/>
    </w:p>
    <w:p>
      <w:pPr>
        <w:contextualSpacing/>
        <w:ind w:right="236" w:firstLine="708"/>
        <w:spacing w:before="1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bookmarkEnd w:id="0"/>
      <w:r/>
      <w:bookmarkEnd w:id="1"/>
      <w:r/>
      <w:r/>
    </w:p>
    <w:p>
      <w:pPr>
        <w:contextualSpacing/>
        <w:jc w:val="left"/>
        <w:spacing w:line="259" w:lineRule="auto"/>
      </w:pPr>
      <w:r/>
      <w:r/>
    </w:p>
    <w:sectPr>
      <w:headerReference w:type="default" r:id="rId11"/>
      <w:footnotePr/>
      <w:endnotePr/>
      <w:type w:val="nextPage"/>
      <w:pgSz w:w="11906" w:h="16838" w:orient="portrait"/>
      <w:pgMar w:top="1134" w:right="850" w:bottom="1134" w:left="1701" w:header="567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706030804020204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8"/>
      <w:jc w:val="center"/>
      <w:tabs>
        <w:tab w:val="clear" w:pos="4677" w:leader="none"/>
        <w:tab w:val="clear" w:pos="9355" w:leader="none"/>
      </w:tabs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65408" behindDoc="0" locked="0" layoutInCell="1" allowOverlap="1">
              <wp:simplePos x="0" y="0"/>
              <wp:positionH relativeFrom="column">
                <wp:posOffset>3294380</wp:posOffset>
              </wp:positionH>
              <wp:positionV relativeFrom="paragraph">
                <wp:posOffset>42545</wp:posOffset>
              </wp:positionV>
              <wp:extent cx="2822575" cy="64770"/>
              <wp:effectExtent l="38100" t="38100" r="53975" b="87630"/>
              <wp:wrapNone/>
              <wp:docPr id="1" name="Рисунок 5" descr="O:\Astan_Ноль\Google_Диск\ТМ\Реклама, печатные материалы и пр\Печатные материалы\эмблема кадастр\полоса.png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O:\Astan_Ноль\Google_Диск\ТМ\Реклама, печатные материалы и пр\Печатные материалы\эмблема кадастр\полоса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2257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2700000" rotWithShape="0">
                          <a:prstClr val="black">
                            <a:alpha val="40000"/>
                          </a:prst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65408;o:allowoverlap:true;o:allowincell:true;mso-position-horizontal-relative:text;margin-left:259.4pt;mso-position-horizontal:absolute;mso-position-vertical-relative:text;margin-top:3.3pt;mso-position-vertical:absolute;width:222.2pt;height:5.1pt;" stroked="f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69504" behindDoc="0" locked="0" layoutInCell="1" allowOverlap="1">
              <wp:simplePos x="0" y="0"/>
              <wp:positionH relativeFrom="margin">
                <wp:posOffset>42169</wp:posOffset>
              </wp:positionH>
              <wp:positionV relativeFrom="paragraph">
                <wp:posOffset>44450</wp:posOffset>
              </wp:positionV>
              <wp:extent cx="2822575" cy="64770"/>
              <wp:effectExtent l="38100" t="38100" r="73025" b="87630"/>
              <wp:wrapNone/>
              <wp:docPr id="2" name="Рисунок 6" descr="O:\Astan_Ноль\Google_Диск\ТМ\Реклама, печатные материалы и пр\Печатные материалы\эмблема кадастр\полоса.png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O:\Astan_Ноль\Google_Диск\ТМ\Реклама, печатные материалы и пр\Печатные материалы\эмблема кадастр\полоса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2257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2700000" rotWithShape="0">
                          <a:prstClr val="black">
                            <a:alpha val="40000"/>
                          </a:prst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69504;o:allowoverlap:true;o:allowincell:true;mso-position-horizontal-relative:margin;margin-left:3.3pt;mso-position-horizontal:absolute;mso-position-vertical-relative:text;margin-top:3.5pt;mso-position-vertical:absolute;width:222.2pt;height:5.1pt;" stroked="f">
              <v:path textboxrect="0,0,0,0"/>
              <v:imagedata r:id="rId1" o:title=""/>
            </v:shape>
          </w:pict>
        </mc:Fallback>
      </mc:AlternateContent>
    </w:r>
    <w:sdt>
      <w:sdtPr>
        <w15:appearance w15:val="boundingBox"/>
        <w:id w:val="-1768459725"/>
        <w:docPartObj>
          <w:docPartGallery w:val="Page Numbers (Top of Page)"/>
          <w:docPartUnique w:val="true"/>
        </w:docPartObj>
        <w:rPr/>
      </w:sdtPr>
      <w:sdtContent>
        <w:r>
          <w:t xml:space="preserve">     </w:t>
        </w:r>
        <w:r>
          <w:rPr>
            <w:rFonts w:ascii="Arial Narrow" w:hAnsi="Arial Narrow"/>
            <w:sz w:val="24"/>
            <w:szCs w:val="24"/>
          </w:rPr>
          <w:fldChar w:fldCharType="begin"/>
        </w:r>
        <w:r>
          <w:rPr>
            <w:rFonts w:ascii="Arial Narrow" w:hAnsi="Arial Narrow"/>
            <w:sz w:val="24"/>
            <w:szCs w:val="24"/>
          </w:rPr>
          <w:instrText xml:space="preserve">PAGE   \* MERGEFORMAT</w:instrText>
        </w:r>
        <w:r>
          <w:rPr>
            <w:rFonts w:ascii="Arial Narrow" w:hAnsi="Arial Narrow"/>
            <w:sz w:val="24"/>
            <w:szCs w:val="24"/>
          </w:rPr>
          <w:fldChar w:fldCharType="separate"/>
        </w:r>
        <w:r>
          <w:rPr>
            <w:rFonts w:ascii="Arial Narrow" w:hAnsi="Arial Narrow"/>
            <w:sz w:val="24"/>
            <w:szCs w:val="24"/>
          </w:rPr>
          <w:t xml:space="preserve">2</w:t>
        </w:r>
        <w:r>
          <w:rPr>
            <w:rFonts w:ascii="Arial Narrow" w:hAnsi="Arial Narrow"/>
            <w:sz w:val="24"/>
            <w:szCs w:val="24"/>
          </w:rPr>
          <w:fldChar w:fldCharType="end"/>
        </w:r>
      </w:sdtContent>
    </w:sdt>
    <w:r/>
    <w:r/>
  </w:p>
  <w:p>
    <w:pPr>
      <w:pStyle w:val="103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8"/>
      <w:jc w:val="center"/>
      <w:tabs>
        <w:tab w:val="clear" w:pos="4677" w:leader="none"/>
        <w:tab w:val="clear" w:pos="9355" w:leader="none"/>
      </w:tabs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71552" behindDoc="0" locked="0" layoutInCell="1" allowOverlap="1">
              <wp:simplePos x="0" y="0"/>
              <wp:positionH relativeFrom="column">
                <wp:posOffset>5033588</wp:posOffset>
              </wp:positionH>
              <wp:positionV relativeFrom="paragraph">
                <wp:posOffset>42545</wp:posOffset>
              </wp:positionV>
              <wp:extent cx="2822575" cy="64770"/>
              <wp:effectExtent l="38100" t="38100" r="53975" b="87630"/>
              <wp:wrapNone/>
              <wp:docPr id="3" name="Рисунок 7" descr="O:\Astan_Ноль\Google_Диск\ТМ\Реклама, печатные материалы и пр\Печатные материалы\эмблема кадастр\полоса.png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O:\Astan_Ноль\Google_Диск\ТМ\Реклама, печатные материалы и пр\Печатные материалы\эмблема кадастр\полоса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2257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2700000" rotWithShape="0">
                          <a:prstClr val="black">
                            <a:alpha val="40000"/>
                          </a:prst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251671552;o:allowoverlap:true;o:allowincell:true;mso-position-horizontal-relative:text;margin-left:396.3pt;mso-position-horizontal:absolute;mso-position-vertical-relative:text;margin-top:3.3pt;mso-position-vertical:absolute;width:222.2pt;height:5.1pt;" stroked="f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72576" behindDoc="0" locked="0" layoutInCell="1" allowOverlap="1">
              <wp:simplePos x="0" y="0"/>
              <wp:positionH relativeFrom="margin">
                <wp:posOffset>1620679</wp:posOffset>
              </wp:positionH>
              <wp:positionV relativeFrom="paragraph">
                <wp:posOffset>44450</wp:posOffset>
              </wp:positionV>
              <wp:extent cx="2822575" cy="64770"/>
              <wp:effectExtent l="38100" t="38100" r="73025" b="87630"/>
              <wp:wrapNone/>
              <wp:docPr id="4" name="Рисунок 8" descr="O:\Astan_Ноль\Google_Диск\ТМ\Реклама, печатные материалы и пр\Печатные материалы\эмблема кадастр\полоса.png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O:\Astan_Ноль\Google_Диск\ТМ\Реклама, печатные материалы и пр\Печатные материалы\эмблема кадастр\полоса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2257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2700000" rotWithShape="0">
                          <a:prstClr val="black">
                            <a:alpha val="40000"/>
                          </a:prst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0.0pt;mso-wrap-distance-right:9.0pt;mso-wrap-distance-bottom:0.0pt;z-index:251672576;o:allowoverlap:true;o:allowincell:true;mso-position-horizontal-relative:margin;margin-left:127.6pt;mso-position-horizontal:absolute;mso-position-vertical-relative:text;margin-top:3.5pt;mso-position-vertical:absolute;width:222.2pt;height:5.1pt;" stroked="f">
              <v:path textboxrect="0,0,0,0"/>
              <v:imagedata r:id="rId1" o:title=""/>
            </v:shape>
          </w:pict>
        </mc:Fallback>
      </mc:AlternateContent>
    </w:r>
    <w:sdt>
      <w:sdtPr>
        <w15:appearance w15:val="boundingBox"/>
        <w:id w:val="-470742445"/>
        <w:docPartObj>
          <w:docPartGallery w:val="Page Numbers (Top of Page)"/>
          <w:docPartUnique w:val="true"/>
        </w:docPartObj>
        <w:rPr/>
      </w:sdtPr>
      <w:sdtContent>
        <w:r>
          <w:t xml:space="preserve">     </w:t>
        </w:r>
        <w:r>
          <w:rPr>
            <w:rFonts w:ascii="Arial Narrow" w:hAnsi="Arial Narrow"/>
            <w:sz w:val="24"/>
            <w:szCs w:val="24"/>
          </w:rPr>
          <w:fldChar w:fldCharType="begin"/>
        </w:r>
        <w:r>
          <w:rPr>
            <w:rFonts w:ascii="Arial Narrow" w:hAnsi="Arial Narrow"/>
            <w:sz w:val="24"/>
            <w:szCs w:val="24"/>
          </w:rPr>
          <w:instrText xml:space="preserve">PAGE   \* MERGEFORMAT</w:instrText>
        </w:r>
        <w:r>
          <w:rPr>
            <w:rFonts w:ascii="Arial Narrow" w:hAnsi="Arial Narrow"/>
            <w:sz w:val="24"/>
            <w:szCs w:val="24"/>
          </w:rPr>
          <w:fldChar w:fldCharType="separate"/>
        </w:r>
        <w:r>
          <w:rPr>
            <w:rFonts w:ascii="Arial Narrow" w:hAnsi="Arial Narrow"/>
            <w:sz w:val="24"/>
            <w:szCs w:val="24"/>
          </w:rPr>
          <w:t xml:space="preserve">2</w:t>
        </w:r>
        <w:r>
          <w:rPr>
            <w:rFonts w:ascii="Arial Narrow" w:hAnsi="Arial Narrow"/>
            <w:sz w:val="24"/>
            <w:szCs w:val="24"/>
          </w:rPr>
          <w:fldChar w:fldCharType="end"/>
        </w:r>
      </w:sdtContent>
    </w:sdt>
    <w:r/>
    <w:r/>
  </w:p>
  <w:p>
    <w:pPr>
      <w:pStyle w:val="103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8"/>
      <w:jc w:val="center"/>
      <w:tabs>
        <w:tab w:val="clear" w:pos="4677" w:leader="none"/>
        <w:tab w:val="clear" w:pos="9355" w:leader="none"/>
      </w:tabs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74624" behindDoc="0" locked="0" layoutInCell="1" allowOverlap="1">
              <wp:simplePos x="0" y="0"/>
              <wp:positionH relativeFrom="column">
                <wp:posOffset>3320447</wp:posOffset>
              </wp:positionH>
              <wp:positionV relativeFrom="paragraph">
                <wp:posOffset>42545</wp:posOffset>
              </wp:positionV>
              <wp:extent cx="2822575" cy="64770"/>
              <wp:effectExtent l="38100" t="38100" r="53975" b="87630"/>
              <wp:wrapNone/>
              <wp:docPr id="5" name="Рисунок 9" descr="O:\Astan_Ноль\Google_Диск\ТМ\Реклама, печатные материалы и пр\Печатные материалы\эмблема кадастр\полоса.png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O:\Astan_Ноль\Google_Диск\ТМ\Реклама, печатные материалы и пр\Печатные материалы\эмблема кадастр\полоса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2257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2700000" rotWithShape="0">
                          <a:prstClr val="black">
                            <a:alpha val="40000"/>
                          </a:prst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251674624;o:allowoverlap:true;o:allowincell:true;mso-position-horizontal-relative:text;margin-left:261.5pt;mso-position-horizontal:absolute;mso-position-vertical-relative:text;margin-top:3.3pt;mso-position-vertical:absolute;width:222.2pt;height:5.1pt;" stroked="f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7564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44450</wp:posOffset>
              </wp:positionV>
              <wp:extent cx="2822575" cy="64770"/>
              <wp:effectExtent l="38100" t="38100" r="73025" b="87630"/>
              <wp:wrapNone/>
              <wp:docPr id="6" name="Рисунок 10" descr="O:\Astan_Ноль\Google_Диск\ТМ\Реклама, печатные материалы и пр\Печатные материалы\эмблема кадастр\полоса.png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O:\Astan_Ноль\Google_Диск\ТМ\Реклама, печатные материалы и пр\Печатные материалы\эмблема кадастр\полоса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2257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2700000" rotWithShape="0">
                          <a:prstClr val="black">
                            <a:alpha val="40000"/>
                          </a:prst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251675648;o:allowoverlap:true;o:allowincell:true;mso-position-horizontal-relative:margin;mso-position-horizontal:left;mso-position-vertical-relative:text;margin-top:3.5pt;mso-position-vertical:absolute;width:222.2pt;height:5.1pt;" stroked="f">
              <v:path textboxrect="0,0,0,0"/>
              <v:imagedata r:id="rId1" o:title=""/>
            </v:shape>
          </w:pict>
        </mc:Fallback>
      </mc:AlternateContent>
    </w:r>
    <w:sdt>
      <w:sdtPr>
        <w15:appearance w15:val="boundingBox"/>
        <w:id w:val="-1946301844"/>
        <w:docPartObj>
          <w:docPartGallery w:val="Page Numbers (Top of Page)"/>
          <w:docPartUnique w:val="true"/>
        </w:docPartObj>
        <w:rPr/>
      </w:sdtPr>
      <w:sdtContent>
        <w:r>
          <w:t xml:space="preserve">     </w:t>
        </w:r>
        <w:r>
          <w:rPr>
            <w:rFonts w:ascii="Arial Narrow" w:hAnsi="Arial Narrow"/>
            <w:sz w:val="24"/>
            <w:szCs w:val="24"/>
          </w:rPr>
          <w:fldChar w:fldCharType="begin"/>
        </w:r>
        <w:r>
          <w:rPr>
            <w:rFonts w:ascii="Arial Narrow" w:hAnsi="Arial Narrow"/>
            <w:sz w:val="24"/>
            <w:szCs w:val="24"/>
          </w:rPr>
          <w:instrText xml:space="preserve">PAGE   \* MERGEFORMAT</w:instrText>
        </w:r>
        <w:r>
          <w:rPr>
            <w:rFonts w:ascii="Arial Narrow" w:hAnsi="Arial Narrow"/>
            <w:sz w:val="24"/>
            <w:szCs w:val="24"/>
          </w:rPr>
          <w:fldChar w:fldCharType="separate"/>
        </w:r>
        <w:r>
          <w:rPr>
            <w:rFonts w:ascii="Arial Narrow" w:hAnsi="Arial Narrow"/>
            <w:sz w:val="24"/>
            <w:szCs w:val="24"/>
          </w:rPr>
          <w:t xml:space="preserve">2</w:t>
        </w:r>
        <w:r>
          <w:rPr>
            <w:rFonts w:ascii="Arial Narrow" w:hAnsi="Arial Narrow"/>
            <w:sz w:val="24"/>
            <w:szCs w:val="24"/>
          </w:rPr>
          <w:fldChar w:fldCharType="end"/>
        </w:r>
      </w:sdtContent>
    </w:sdt>
    <w:r/>
    <w:r/>
  </w:p>
  <w:p>
    <w:pPr>
      <w:pStyle w:val="10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5" w:hanging="164"/>
      </w:pPr>
      <w:rPr>
        <w:rFonts w:ascii="Arial Narrow" w:hAnsi="Arial Narrow" w:cs="Arial Narrow" w:eastAsia="Arial Narrow" w:hint="default"/>
        <w:sz w:val="24"/>
        <w:szCs w:val="24"/>
        <w:lang w:val="ru-RU" w:bidi="ru-RU" w:eastAsia="ru-RU"/>
      </w:rPr>
    </w:lvl>
    <w:lvl w:ilvl="1">
      <w:start w:val="1"/>
      <w:numFmt w:val="bullet"/>
      <w:isLgl w:val="false"/>
      <w:suff w:val="tab"/>
      <w:lvlText w:val="–"/>
      <w:lvlJc w:val="left"/>
      <w:pPr>
        <w:ind w:left="1945" w:hanging="164"/>
      </w:pPr>
      <w:rPr>
        <w:rFonts w:ascii="Arial Narrow" w:hAnsi="Arial Narrow" w:cs="Arial Narrow" w:eastAsia="Arial Narrow" w:hint="default"/>
        <w:sz w:val="24"/>
        <w:szCs w:val="24"/>
        <w:lang w:val="ru-RU" w:bidi="ru-RU" w:eastAsia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628" w:hanging="164"/>
      </w:pPr>
      <w:rPr>
        <w:rFonts w:hint="default"/>
        <w:lang w:val="ru-RU" w:bidi="ru-RU" w:eastAsia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16" w:hanging="164"/>
      </w:pPr>
      <w:rPr>
        <w:rFonts w:hint="default"/>
        <w:lang w:val="ru-RU" w:bidi="ru-RU" w:eastAsia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04" w:hanging="164"/>
      </w:pPr>
      <w:rPr>
        <w:rFonts w:hint="default"/>
        <w:lang w:val="ru-RU" w:bidi="ru-RU" w:eastAsia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692" w:hanging="164"/>
      </w:pPr>
      <w:rPr>
        <w:rFonts w:hint="default"/>
        <w:lang w:val="ru-RU" w:bidi="ru-RU" w:eastAsia="ru-RU"/>
      </w:rPr>
    </w:lvl>
    <w:lvl w:ilvl="6">
      <w:start w:val="1"/>
      <w:numFmt w:val="bullet"/>
      <w:isLgl w:val="false"/>
      <w:suff w:val="tab"/>
      <w:lvlText w:val="•"/>
      <w:lvlJc w:val="left"/>
      <w:pPr>
        <w:ind w:left="5380" w:hanging="164"/>
      </w:pPr>
      <w:rPr>
        <w:rFonts w:hint="default"/>
        <w:lang w:val="ru-RU" w:bidi="ru-RU" w:eastAsia="ru-RU"/>
      </w:rPr>
    </w:lvl>
    <w:lvl w:ilvl="7">
      <w:start w:val="1"/>
      <w:numFmt w:val="bullet"/>
      <w:isLgl w:val="false"/>
      <w:suff w:val="tab"/>
      <w:lvlText w:val="•"/>
      <w:lvlJc w:val="left"/>
      <w:pPr>
        <w:ind w:left="6068" w:hanging="164"/>
      </w:pPr>
      <w:rPr>
        <w:rFonts w:hint="default"/>
        <w:lang w:val="ru-RU" w:bidi="ru-RU" w:eastAsia="ru-RU"/>
      </w:rPr>
    </w:lvl>
    <w:lvl w:ilvl="8">
      <w:start w:val="1"/>
      <w:numFmt w:val="bullet"/>
      <w:isLgl w:val="false"/>
      <w:suff w:val="tab"/>
      <w:lvlText w:val="•"/>
      <w:lvlJc w:val="left"/>
      <w:pPr>
        <w:ind w:left="6756" w:hanging="164"/>
      </w:pPr>
      <w:rPr>
        <w:rFonts w:hint="default"/>
        <w:lang w:val="ru-RU" w:bidi="ru-RU" w:eastAsia="ru-RU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85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01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17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false"/>
        <w:vanish w:val="false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.."/>
      <w:lvlJc w:val="left"/>
      <w:pPr>
        <w:ind w:left="6665" w:hanging="708"/>
        <w:jc w:val="right"/>
      </w:pPr>
      <w:rPr>
        <w:rFonts w:ascii="Times New Roman" w:hAnsi="Times New Roman" w:cs="Times New Roman" w:eastAsia="Times New Roman" w:hint="default"/>
        <w:spacing w:val="-13"/>
        <w:sz w:val="24"/>
        <w:szCs w:val="24"/>
        <w:lang w:val="ru-RU" w:bidi="ru-RU" w:eastAsia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3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false"/>
        <w:vanish w:val="false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false"/>
        <w:vanish w:val="false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73" w:hanging="120"/>
      </w:pPr>
      <w:rPr>
        <w:rFonts w:ascii="Arial Narrow" w:hAnsi="Arial Narrow" w:cs="Arial Narrow" w:eastAsia="Arial Narrow" w:hint="default"/>
        <w:sz w:val="24"/>
        <w:szCs w:val="24"/>
        <w:lang w:val="ru-RU" w:bidi="ru-RU" w:eastAsia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952" w:hanging="120"/>
      </w:pPr>
      <w:rPr>
        <w:rFonts w:hint="default"/>
        <w:lang w:val="ru-RU" w:bidi="ru-RU" w:eastAsia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825" w:hanging="120"/>
      </w:pPr>
      <w:rPr>
        <w:rFonts w:hint="default"/>
        <w:lang w:val="ru-RU" w:bidi="ru-RU" w:eastAsia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698" w:hanging="120"/>
      </w:pPr>
      <w:rPr>
        <w:rFonts w:hint="default"/>
        <w:lang w:val="ru-RU" w:bidi="ru-RU" w:eastAsia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571" w:hanging="120"/>
      </w:pPr>
      <w:rPr>
        <w:rFonts w:hint="default"/>
        <w:lang w:val="ru-RU" w:bidi="ru-RU" w:eastAsia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444" w:hanging="120"/>
      </w:pPr>
      <w:rPr>
        <w:rFonts w:hint="default"/>
        <w:lang w:val="ru-RU" w:bidi="ru-RU" w:eastAsia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16" w:hanging="120"/>
      </w:pPr>
      <w:rPr>
        <w:rFonts w:hint="default"/>
        <w:lang w:val="ru-RU" w:bidi="ru-RU" w:eastAsia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89" w:hanging="120"/>
      </w:pPr>
      <w:rPr>
        <w:rFonts w:hint="default"/>
        <w:lang w:val="ru-RU" w:bidi="ru-RU" w:eastAsia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062" w:hanging="120"/>
      </w:pPr>
      <w:rPr>
        <w:rFonts w:hint="default"/>
        <w:lang w:val="ru-RU" w:bidi="ru-RU" w:eastAsia="ru-RU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4"/>
      <w:numFmt w:val="bullet"/>
      <w:isLgl w:val="false"/>
      <w:suff w:val="tab"/>
      <w:lvlText w:val="•"/>
      <w:lvlJc w:val="left"/>
      <w:pPr>
        <w:ind w:left="2352" w:hanging="705"/>
      </w:pPr>
      <w:rPr>
        <w:rFonts w:ascii="Arial Narrow" w:hAnsi="Arial Narrow" w:cs="Times New Roman" w:eastAsia="Times New Roman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.."/>
      <w:lvlJc w:val="left"/>
      <w:pPr>
        <w:ind w:left="6665" w:hanging="708"/>
        <w:jc w:val="right"/>
      </w:pPr>
      <w:rPr>
        <w:rFonts w:ascii="Times New Roman" w:hAnsi="Times New Roman" w:cs="Times New Roman" w:eastAsia="Times New Roman" w:hint="default"/>
        <w:spacing w:val="-13"/>
        <w:sz w:val="24"/>
        <w:szCs w:val="24"/>
        <w:lang w:val="ru-RU" w:bidi="ru-RU" w:eastAsia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.."/>
      <w:lvlJc w:val="left"/>
      <w:pPr>
        <w:ind w:left="6665" w:hanging="708"/>
        <w:jc w:val="right"/>
      </w:pPr>
      <w:rPr>
        <w:rFonts w:ascii="Times New Roman" w:hAnsi="Times New Roman" w:cs="Times New Roman" w:eastAsia="Times New Roman" w:hint="default"/>
        <w:spacing w:val="-13"/>
        <w:sz w:val="24"/>
        <w:szCs w:val="24"/>
        <w:lang w:val="ru-RU" w:bidi="ru-RU" w:eastAsia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3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false"/>
        <w:vanish w:val="false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510" w:hanging="361"/>
      </w:pPr>
      <w:rPr>
        <w:rFonts w:hint="default"/>
        <w:lang w:val="ru-RU" w:bidi="ru-RU" w:eastAsia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3510" w:hanging="361"/>
        <w:jc w:val="right"/>
      </w:pPr>
      <w:rPr>
        <w:rFonts w:ascii="Times New Roman" w:hAnsi="Times New Roman" w:cs="Times New Roman" w:eastAsia="Times New Roman" w:hint="default"/>
        <w:sz w:val="22"/>
        <w:szCs w:val="22"/>
        <w:lang w:val="ru-RU" w:bidi="ru-RU" w:eastAsia="ru-RU"/>
      </w:rPr>
    </w:lvl>
    <w:lvl w:ilvl="2">
      <w:start w:val="1"/>
      <w:numFmt w:val="decimal"/>
      <w:isLgl w:val="false"/>
      <w:suff w:val="tab"/>
      <w:lvlText w:val="%3.%2.%3."/>
      <w:lvlJc w:val="left"/>
      <w:pPr>
        <w:ind w:left="6665" w:hanging="708"/>
        <w:jc w:val="right"/>
      </w:pPr>
      <w:rPr>
        <w:rFonts w:ascii="Times New Roman" w:hAnsi="Times New Roman" w:cs="Times New Roman" w:eastAsia="Times New Roman" w:hint="default"/>
        <w:spacing w:val="-13"/>
        <w:sz w:val="24"/>
        <w:szCs w:val="24"/>
        <w:lang w:val="ru-RU" w:bidi="ru-RU" w:eastAsia="ru-RU"/>
      </w:rPr>
    </w:lvl>
    <w:lvl w:ilvl="3">
      <w:start w:val="1"/>
      <w:numFmt w:val="bullet"/>
      <w:isLgl w:val="false"/>
      <w:suff w:val="tab"/>
      <w:lvlText w:val="•"/>
      <w:lvlJc w:val="left"/>
      <w:pPr>
        <w:ind w:left="8468" w:hanging="708"/>
      </w:pPr>
      <w:rPr>
        <w:rFonts w:hint="default"/>
        <w:lang w:val="ru-RU" w:bidi="ru-RU" w:eastAsia="ru-RU"/>
      </w:rPr>
    </w:lvl>
    <w:lvl w:ilvl="4">
      <w:start w:val="1"/>
      <w:numFmt w:val="bullet"/>
      <w:isLgl w:val="false"/>
      <w:suff w:val="tab"/>
      <w:lvlText w:val="•"/>
      <w:lvlJc w:val="left"/>
      <w:pPr>
        <w:ind w:left="9372" w:hanging="708"/>
      </w:pPr>
      <w:rPr>
        <w:rFonts w:hint="default"/>
        <w:lang w:val="ru-RU" w:bidi="ru-RU" w:eastAsia="ru-RU"/>
      </w:rPr>
    </w:lvl>
    <w:lvl w:ilvl="5">
      <w:start w:val="1"/>
      <w:numFmt w:val="bullet"/>
      <w:isLgl w:val="false"/>
      <w:suff w:val="tab"/>
      <w:lvlText w:val="•"/>
      <w:lvlJc w:val="left"/>
      <w:pPr>
        <w:ind w:left="10276" w:hanging="708"/>
      </w:pPr>
      <w:rPr>
        <w:rFonts w:hint="default"/>
        <w:lang w:val="ru-RU" w:bidi="ru-RU" w:eastAsia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1180" w:hanging="708"/>
      </w:pPr>
      <w:rPr>
        <w:rFonts w:hint="default"/>
        <w:lang w:val="ru-RU" w:bidi="ru-RU" w:eastAsia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2084" w:hanging="708"/>
      </w:pPr>
      <w:rPr>
        <w:rFonts w:hint="default"/>
        <w:lang w:val="ru-RU" w:bidi="ru-RU" w:eastAsia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2988" w:hanging="708"/>
      </w:pPr>
      <w:rPr>
        <w:rFonts w:hint="default"/>
        <w:lang w:val="ru-RU" w:bidi="ru-RU" w:eastAsia="ru-RU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3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false"/>
        <w:vanish w:val="false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518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624" w:hanging="180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85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01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17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629" w:hanging="708"/>
      </w:pPr>
      <w:rPr>
        <w:rFonts w:hint="default"/>
        <w:lang w:val="ru-RU" w:bidi="ru-RU" w:eastAsia="ru-RU"/>
      </w:rPr>
    </w:lvl>
    <w:lvl w:ilvl="1">
      <w:start w:val="3"/>
      <w:numFmt w:val="decimal"/>
      <w:isLgl w:val="false"/>
      <w:suff w:val="tab"/>
      <w:lvlText w:val="%1.%2"/>
      <w:lvlJc w:val="left"/>
      <w:pPr>
        <w:ind w:left="5629" w:hanging="708"/>
      </w:pPr>
      <w:rPr>
        <w:rFonts w:hint="default"/>
        <w:lang w:val="ru-RU" w:bidi="ru-RU" w:eastAsia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629" w:hanging="708"/>
        <w:jc w:val="right"/>
      </w:pPr>
      <w:rPr>
        <w:rFonts w:ascii="Times New Roman" w:hAnsi="Times New Roman" w:cs="Times New Roman" w:eastAsia="Times New Roman" w:hint="default"/>
        <w:spacing w:val="-13"/>
        <w:sz w:val="24"/>
        <w:szCs w:val="24"/>
        <w:lang w:val="ru-RU" w:bidi="ru-RU" w:eastAsia="ru-RU"/>
      </w:rPr>
    </w:lvl>
    <w:lvl w:ilvl="3">
      <w:start w:val="1"/>
      <w:numFmt w:val="bullet"/>
      <w:isLgl w:val="false"/>
      <w:suff w:val="tab"/>
      <w:lvlText w:val="•"/>
      <w:lvlJc w:val="left"/>
      <w:pPr>
        <w:ind w:left="8372" w:hanging="708"/>
      </w:pPr>
      <w:rPr>
        <w:rFonts w:hint="default"/>
        <w:lang w:val="ru-RU" w:bidi="ru-RU" w:eastAsia="ru-RU"/>
      </w:rPr>
    </w:lvl>
    <w:lvl w:ilvl="4">
      <w:start w:val="1"/>
      <w:numFmt w:val="bullet"/>
      <w:isLgl w:val="false"/>
      <w:suff w:val="tab"/>
      <w:lvlText w:val="•"/>
      <w:lvlJc w:val="left"/>
      <w:pPr>
        <w:ind w:left="9290" w:hanging="708"/>
      </w:pPr>
      <w:rPr>
        <w:rFonts w:hint="default"/>
        <w:lang w:val="ru-RU" w:bidi="ru-RU" w:eastAsia="ru-RU"/>
      </w:rPr>
    </w:lvl>
    <w:lvl w:ilvl="5">
      <w:start w:val="1"/>
      <w:numFmt w:val="bullet"/>
      <w:isLgl w:val="false"/>
      <w:suff w:val="tab"/>
      <w:lvlText w:val="•"/>
      <w:lvlJc w:val="left"/>
      <w:pPr>
        <w:ind w:left="10208" w:hanging="708"/>
      </w:pPr>
      <w:rPr>
        <w:rFonts w:hint="default"/>
        <w:lang w:val="ru-RU" w:bidi="ru-RU" w:eastAsia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1125" w:hanging="708"/>
      </w:pPr>
      <w:rPr>
        <w:rFonts w:hint="default"/>
        <w:lang w:val="ru-RU" w:bidi="ru-RU" w:eastAsia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2043" w:hanging="708"/>
      </w:pPr>
      <w:rPr>
        <w:rFonts w:hint="default"/>
        <w:lang w:val="ru-RU" w:bidi="ru-RU" w:eastAsia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2960" w:hanging="708"/>
      </w:pPr>
      <w:rPr>
        <w:rFonts w:hint="default"/>
        <w:lang w:val="ru-RU" w:bidi="ru-RU" w:eastAsia="ru-RU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.."/>
      <w:lvlJc w:val="left"/>
      <w:pPr>
        <w:ind w:left="6665" w:hanging="708"/>
        <w:jc w:val="right"/>
      </w:pPr>
      <w:rPr>
        <w:rFonts w:ascii="Times New Roman" w:hAnsi="Times New Roman" w:cs="Times New Roman" w:eastAsia="Times New Roman" w:hint="default"/>
        <w:spacing w:val="-13"/>
        <w:sz w:val="24"/>
        <w:szCs w:val="24"/>
        <w:lang w:val="ru-RU" w:bidi="ru-RU" w:eastAsia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.."/>
      <w:lvlJc w:val="left"/>
      <w:pPr>
        <w:ind w:left="6665" w:hanging="708"/>
        <w:jc w:val="right"/>
      </w:pPr>
      <w:rPr>
        <w:rFonts w:ascii="Times New Roman" w:hAnsi="Times New Roman" w:cs="Times New Roman" w:eastAsia="Times New Roman" w:hint="default"/>
        <w:spacing w:val="-13"/>
        <w:sz w:val="24"/>
        <w:szCs w:val="24"/>
        <w:lang w:val="ru-RU" w:bidi="ru-RU" w:eastAsia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2"/>
  </w:num>
  <w:num w:numId="5">
    <w:abstractNumId w:val="24"/>
  </w:num>
  <w:num w:numId="6">
    <w:abstractNumId w:val="34"/>
  </w:num>
  <w:num w:numId="7">
    <w:abstractNumId w:val="13"/>
  </w:num>
  <w:num w:numId="8">
    <w:abstractNumId w:val="26"/>
  </w:num>
  <w:num w:numId="9">
    <w:abstractNumId w:val="17"/>
  </w:num>
  <w:num w:numId="10">
    <w:abstractNumId w:val="23"/>
  </w:num>
  <w:num w:numId="11">
    <w:abstractNumId w:val="33"/>
  </w:num>
  <w:num w:numId="12">
    <w:abstractNumId w:val="11"/>
  </w:num>
  <w:num w:numId="13">
    <w:abstractNumId w:val="14"/>
  </w:num>
  <w:num w:numId="14">
    <w:abstractNumId w:val="28"/>
  </w:num>
  <w:num w:numId="15">
    <w:abstractNumId w:val="30"/>
  </w:num>
  <w:num w:numId="16">
    <w:abstractNumId w:val="5"/>
  </w:num>
  <w:num w:numId="17">
    <w:abstractNumId w:val="20"/>
  </w:num>
  <w:num w:numId="18">
    <w:abstractNumId w:val="29"/>
  </w:num>
  <w:num w:numId="19">
    <w:abstractNumId w:val="27"/>
  </w:num>
  <w:num w:numId="20">
    <w:abstractNumId w:val="37"/>
  </w:num>
  <w:num w:numId="21">
    <w:abstractNumId w:val="38"/>
  </w:num>
  <w:num w:numId="22">
    <w:abstractNumId w:val="18"/>
  </w:num>
  <w:num w:numId="23">
    <w:abstractNumId w:val="3"/>
  </w:num>
  <w:num w:numId="24">
    <w:abstractNumId w:val="31"/>
  </w:num>
  <w:num w:numId="25">
    <w:abstractNumId w:val="35"/>
  </w:num>
  <w:num w:numId="26">
    <w:abstractNumId w:val="7"/>
  </w:num>
  <w:num w:numId="27">
    <w:abstractNumId w:val="0"/>
  </w:num>
  <w:num w:numId="28">
    <w:abstractNumId w:val="6"/>
  </w:num>
  <w:num w:numId="29">
    <w:abstractNumId w:val="2"/>
  </w:num>
  <w:num w:numId="30">
    <w:abstractNumId w:val="25"/>
  </w:num>
  <w:num w:numId="31">
    <w:abstractNumId w:val="22"/>
  </w:num>
  <w:num w:numId="32">
    <w:abstractNumId w:val="36"/>
  </w:num>
  <w:num w:numId="33">
    <w:abstractNumId w:val="9"/>
  </w:num>
  <w:num w:numId="34">
    <w:abstractNumId w:val="19"/>
  </w:num>
  <w:num w:numId="35">
    <w:abstractNumId w:val="16"/>
  </w:num>
  <w:num w:numId="36">
    <w:abstractNumId w:val="15"/>
  </w:num>
  <w:num w:numId="37">
    <w:abstractNumId w:val="8"/>
  </w:num>
  <w:num w:numId="38">
    <w:abstractNumId w:val="2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47">
    <w:name w:val="Heading 1 Char"/>
    <w:basedOn w:val="1017"/>
    <w:link w:val="1014"/>
    <w:uiPriority w:val="9"/>
    <w:rPr>
      <w:rFonts w:ascii="Arial" w:hAnsi="Arial" w:cs="Arial" w:eastAsia="Arial"/>
      <w:sz w:val="40"/>
      <w:szCs w:val="40"/>
    </w:rPr>
  </w:style>
  <w:style w:type="character" w:styleId="848">
    <w:name w:val="Heading 2 Char"/>
    <w:basedOn w:val="1017"/>
    <w:link w:val="1015"/>
    <w:uiPriority w:val="9"/>
    <w:rPr>
      <w:rFonts w:ascii="Arial" w:hAnsi="Arial" w:cs="Arial" w:eastAsia="Arial"/>
      <w:sz w:val="34"/>
    </w:rPr>
  </w:style>
  <w:style w:type="character" w:styleId="849">
    <w:name w:val="Heading 3 Char"/>
    <w:basedOn w:val="1017"/>
    <w:link w:val="1016"/>
    <w:uiPriority w:val="9"/>
    <w:rPr>
      <w:rFonts w:ascii="Arial" w:hAnsi="Arial" w:cs="Arial" w:eastAsia="Arial"/>
      <w:sz w:val="30"/>
      <w:szCs w:val="30"/>
    </w:rPr>
  </w:style>
  <w:style w:type="paragraph" w:styleId="850">
    <w:name w:val="Heading 4"/>
    <w:basedOn w:val="1013"/>
    <w:next w:val="1013"/>
    <w:link w:val="8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851">
    <w:name w:val="Heading 4 Char"/>
    <w:basedOn w:val="1017"/>
    <w:link w:val="850"/>
    <w:uiPriority w:val="9"/>
    <w:rPr>
      <w:rFonts w:ascii="Arial" w:hAnsi="Arial" w:cs="Arial" w:eastAsia="Arial"/>
      <w:b/>
      <w:bCs/>
      <w:sz w:val="26"/>
      <w:szCs w:val="26"/>
    </w:rPr>
  </w:style>
  <w:style w:type="paragraph" w:styleId="852">
    <w:name w:val="Heading 5"/>
    <w:basedOn w:val="1013"/>
    <w:next w:val="1013"/>
    <w:link w:val="8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853">
    <w:name w:val="Heading 5 Char"/>
    <w:basedOn w:val="1017"/>
    <w:link w:val="852"/>
    <w:uiPriority w:val="9"/>
    <w:rPr>
      <w:rFonts w:ascii="Arial" w:hAnsi="Arial" w:cs="Arial" w:eastAsia="Arial"/>
      <w:b/>
      <w:bCs/>
      <w:sz w:val="24"/>
      <w:szCs w:val="24"/>
    </w:rPr>
  </w:style>
  <w:style w:type="paragraph" w:styleId="854">
    <w:name w:val="Heading 6"/>
    <w:basedOn w:val="1013"/>
    <w:next w:val="1013"/>
    <w:link w:val="8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855">
    <w:name w:val="Heading 6 Char"/>
    <w:basedOn w:val="1017"/>
    <w:link w:val="854"/>
    <w:uiPriority w:val="9"/>
    <w:rPr>
      <w:rFonts w:ascii="Arial" w:hAnsi="Arial" w:cs="Arial" w:eastAsia="Arial"/>
      <w:b/>
      <w:bCs/>
      <w:sz w:val="22"/>
      <w:szCs w:val="22"/>
    </w:rPr>
  </w:style>
  <w:style w:type="paragraph" w:styleId="856">
    <w:name w:val="Heading 7"/>
    <w:basedOn w:val="1013"/>
    <w:next w:val="1013"/>
    <w:link w:val="8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857">
    <w:name w:val="Heading 7 Char"/>
    <w:basedOn w:val="1017"/>
    <w:link w:val="8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58">
    <w:name w:val="Heading 8"/>
    <w:basedOn w:val="1013"/>
    <w:next w:val="1013"/>
    <w:link w:val="8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859">
    <w:name w:val="Heading 8 Char"/>
    <w:basedOn w:val="1017"/>
    <w:link w:val="858"/>
    <w:uiPriority w:val="9"/>
    <w:rPr>
      <w:rFonts w:ascii="Arial" w:hAnsi="Arial" w:cs="Arial" w:eastAsia="Arial"/>
      <w:i/>
      <w:iCs/>
      <w:sz w:val="22"/>
      <w:szCs w:val="22"/>
    </w:rPr>
  </w:style>
  <w:style w:type="paragraph" w:styleId="860">
    <w:name w:val="Heading 9"/>
    <w:basedOn w:val="1013"/>
    <w:next w:val="1013"/>
    <w:link w:val="8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61">
    <w:name w:val="Heading 9 Char"/>
    <w:basedOn w:val="1017"/>
    <w:link w:val="860"/>
    <w:uiPriority w:val="9"/>
    <w:rPr>
      <w:rFonts w:ascii="Arial" w:hAnsi="Arial" w:cs="Arial" w:eastAsia="Arial"/>
      <w:i/>
      <w:iCs/>
      <w:sz w:val="21"/>
      <w:szCs w:val="21"/>
    </w:rPr>
  </w:style>
  <w:style w:type="paragraph" w:styleId="862">
    <w:name w:val="No Spacing"/>
    <w:uiPriority w:val="1"/>
    <w:qFormat/>
    <w:pPr>
      <w:spacing w:before="0" w:after="0" w:line="240" w:lineRule="auto"/>
    </w:pPr>
  </w:style>
  <w:style w:type="paragraph" w:styleId="863">
    <w:name w:val="Title"/>
    <w:basedOn w:val="1013"/>
    <w:next w:val="1013"/>
    <w:link w:val="8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4">
    <w:name w:val="Title Char"/>
    <w:basedOn w:val="1017"/>
    <w:link w:val="863"/>
    <w:uiPriority w:val="10"/>
    <w:rPr>
      <w:sz w:val="48"/>
      <w:szCs w:val="48"/>
    </w:rPr>
  </w:style>
  <w:style w:type="paragraph" w:styleId="865">
    <w:name w:val="Subtitle"/>
    <w:basedOn w:val="1013"/>
    <w:next w:val="1013"/>
    <w:link w:val="866"/>
    <w:uiPriority w:val="11"/>
    <w:qFormat/>
    <w:pPr>
      <w:spacing w:before="200" w:after="200"/>
    </w:pPr>
    <w:rPr>
      <w:sz w:val="24"/>
      <w:szCs w:val="24"/>
    </w:rPr>
  </w:style>
  <w:style w:type="character" w:styleId="866">
    <w:name w:val="Subtitle Char"/>
    <w:basedOn w:val="1017"/>
    <w:link w:val="865"/>
    <w:uiPriority w:val="11"/>
    <w:rPr>
      <w:sz w:val="24"/>
      <w:szCs w:val="24"/>
    </w:rPr>
  </w:style>
  <w:style w:type="paragraph" w:styleId="867">
    <w:name w:val="Quote"/>
    <w:basedOn w:val="1013"/>
    <w:next w:val="1013"/>
    <w:link w:val="868"/>
    <w:uiPriority w:val="29"/>
    <w:qFormat/>
    <w:pPr>
      <w:ind w:left="720" w:right="720"/>
    </w:pPr>
    <w:rPr>
      <w:i/>
    </w:rPr>
  </w:style>
  <w:style w:type="character" w:styleId="868">
    <w:name w:val="Quote Char"/>
    <w:link w:val="867"/>
    <w:uiPriority w:val="29"/>
    <w:rPr>
      <w:i/>
    </w:rPr>
  </w:style>
  <w:style w:type="paragraph" w:styleId="869">
    <w:name w:val="Intense Quote"/>
    <w:basedOn w:val="1013"/>
    <w:next w:val="1013"/>
    <w:link w:val="8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0">
    <w:name w:val="Intense Quote Char"/>
    <w:link w:val="869"/>
    <w:uiPriority w:val="30"/>
    <w:rPr>
      <w:i/>
    </w:rPr>
  </w:style>
  <w:style w:type="character" w:styleId="871">
    <w:name w:val="Header Char"/>
    <w:basedOn w:val="1017"/>
    <w:link w:val="1038"/>
    <w:uiPriority w:val="99"/>
  </w:style>
  <w:style w:type="character" w:styleId="872">
    <w:name w:val="Footer Char"/>
    <w:basedOn w:val="1017"/>
    <w:link w:val="1040"/>
    <w:uiPriority w:val="99"/>
  </w:style>
  <w:style w:type="paragraph" w:styleId="873">
    <w:name w:val="Caption"/>
    <w:basedOn w:val="1013"/>
    <w:next w:val="10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4">
    <w:name w:val="Caption Char"/>
    <w:basedOn w:val="873"/>
    <w:link w:val="1040"/>
    <w:uiPriority w:val="99"/>
  </w:style>
  <w:style w:type="table" w:styleId="875">
    <w:name w:val="Table Grid Light"/>
    <w:basedOn w:val="10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6">
    <w:name w:val="Plain Table 1"/>
    <w:basedOn w:val="10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7">
    <w:name w:val="Plain Table 2"/>
    <w:basedOn w:val="10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8">
    <w:name w:val="Plain Table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9">
    <w:name w:val="Plain Table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Plain Table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1">
    <w:name w:val="Grid Table 1 Light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Grid Table 1 Light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1 Light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1 Light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1 Light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1 Light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1 Light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Grid Table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2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2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4"/>
    <w:basedOn w:val="10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3">
    <w:name w:val="Grid Table 4 - Accent 1"/>
    <w:basedOn w:val="10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4">
    <w:name w:val="Grid Table 4 - Accent 2"/>
    <w:basedOn w:val="10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5">
    <w:name w:val="Grid Table 4 - Accent 3"/>
    <w:basedOn w:val="10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6">
    <w:name w:val="Grid Table 4 - Accent 4"/>
    <w:basedOn w:val="10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7">
    <w:name w:val="Grid Table 4 - Accent 5"/>
    <w:basedOn w:val="10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8">
    <w:name w:val="Grid Table 4 - Accent 6"/>
    <w:basedOn w:val="10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9">
    <w:name w:val="Grid Table 5 Dark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0">
    <w:name w:val="Grid Table 5 Dark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11">
    <w:name w:val="Grid Table 5 Dark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12">
    <w:name w:val="Grid Table 5 Dark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13">
    <w:name w:val="Grid Table 5 Dark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14">
    <w:name w:val="Grid Table 5 Dark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15">
    <w:name w:val="Grid Table 5 Dark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16">
    <w:name w:val="Grid Table 6 Colorful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7">
    <w:name w:val="Grid Table 6 Colorful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8">
    <w:name w:val="Grid Table 6 Colorful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9">
    <w:name w:val="Grid Table 6 Colorful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0">
    <w:name w:val="Grid Table 6 Colorful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1">
    <w:name w:val="Grid Table 6 Colorful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2">
    <w:name w:val="Grid Table 6 Colorful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3">
    <w:name w:val="Grid Table 7 Colorful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7 Colorful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7 Colorful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8">
    <w:name w:val="List Table 2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9">
    <w:name w:val="List Table 2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0">
    <w:name w:val="List Table 2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1">
    <w:name w:val="List Table 2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2">
    <w:name w:val="List Table 2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3">
    <w:name w:val="List Table 2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4">
    <w:name w:val="List Table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3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3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3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3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3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3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4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4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5 Dark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9">
    <w:name w:val="List Table 5 Dark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5 Dark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1">
    <w:name w:val="List Table 5 Dark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2">
    <w:name w:val="List Table 5 Dark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5 Dark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5 Dark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5">
    <w:name w:val="List Table 6 Colorful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6">
    <w:name w:val="List Table 6 Colorful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List Table 6 Colorful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8">
    <w:name w:val="List Table 6 Colorful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9">
    <w:name w:val="List Table 6 Colorful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0">
    <w:name w:val="List Table 6 Colorful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1">
    <w:name w:val="List Table 6 Colorful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2">
    <w:name w:val="List Table 7 Colorful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3">
    <w:name w:val="List Table 7 Colorful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74">
    <w:name w:val="List Table 7 Colorful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75">
    <w:name w:val="List Table 7 Colorful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76">
    <w:name w:val="List Table 7 Colorful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77">
    <w:name w:val="List Table 7 Colorful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78">
    <w:name w:val="List Table 7 Colorful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79">
    <w:name w:val="Lined - Accent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0">
    <w:name w:val="Lined - Accent 1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81">
    <w:name w:val="Lined - Accent 2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82">
    <w:name w:val="Lined - Accent 3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83">
    <w:name w:val="Lined - Accent 4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84">
    <w:name w:val="Lined - Accent 5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85">
    <w:name w:val="Lined - Accent 6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86">
    <w:name w:val="Bordered &amp; Lined - Accent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7">
    <w:name w:val="Bordered &amp; Lined - Accent 1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88">
    <w:name w:val="Bordered &amp; Lined - Accent 2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89">
    <w:name w:val="Bordered &amp; Lined - Accent 3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90">
    <w:name w:val="Bordered &amp; Lined - Accent 4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91">
    <w:name w:val="Bordered &amp; Lined - Accent 5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92">
    <w:name w:val="Bordered &amp; Lined - Accent 6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93">
    <w:name w:val="Bordered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4">
    <w:name w:val="Bordered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5">
    <w:name w:val="Bordered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6">
    <w:name w:val="Bordered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7">
    <w:name w:val="Bordered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8">
    <w:name w:val="Bordered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9">
    <w:name w:val="Bordered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00">
    <w:name w:val="footnote text"/>
    <w:basedOn w:val="1013"/>
    <w:link w:val="1001"/>
    <w:uiPriority w:val="99"/>
    <w:semiHidden/>
    <w:unhideWhenUsed/>
    <w:pPr>
      <w:spacing w:after="40" w:line="240" w:lineRule="auto"/>
    </w:pPr>
    <w:rPr>
      <w:sz w:val="18"/>
    </w:rPr>
  </w:style>
  <w:style w:type="character" w:styleId="1001">
    <w:name w:val="Footnote Text Char"/>
    <w:link w:val="1000"/>
    <w:uiPriority w:val="99"/>
    <w:rPr>
      <w:sz w:val="18"/>
    </w:rPr>
  </w:style>
  <w:style w:type="character" w:styleId="1002">
    <w:name w:val="footnote reference"/>
    <w:basedOn w:val="1017"/>
    <w:uiPriority w:val="99"/>
    <w:unhideWhenUsed/>
    <w:rPr>
      <w:vertAlign w:val="superscript"/>
    </w:rPr>
  </w:style>
  <w:style w:type="paragraph" w:styleId="1003">
    <w:name w:val="endnote text"/>
    <w:basedOn w:val="1013"/>
    <w:link w:val="1004"/>
    <w:uiPriority w:val="99"/>
    <w:semiHidden/>
    <w:unhideWhenUsed/>
    <w:pPr>
      <w:spacing w:after="0" w:line="240" w:lineRule="auto"/>
    </w:pPr>
    <w:rPr>
      <w:sz w:val="20"/>
    </w:rPr>
  </w:style>
  <w:style w:type="character" w:styleId="1004">
    <w:name w:val="Endnote Text Char"/>
    <w:link w:val="1003"/>
    <w:uiPriority w:val="99"/>
    <w:rPr>
      <w:sz w:val="20"/>
    </w:rPr>
  </w:style>
  <w:style w:type="character" w:styleId="1005">
    <w:name w:val="endnote reference"/>
    <w:basedOn w:val="1017"/>
    <w:uiPriority w:val="99"/>
    <w:semiHidden/>
    <w:unhideWhenUsed/>
    <w:rPr>
      <w:vertAlign w:val="superscript"/>
    </w:rPr>
  </w:style>
  <w:style w:type="paragraph" w:styleId="1006">
    <w:name w:val="toc 4"/>
    <w:basedOn w:val="1013"/>
    <w:next w:val="1013"/>
    <w:uiPriority w:val="39"/>
    <w:unhideWhenUsed/>
    <w:pPr>
      <w:ind w:left="850" w:right="0" w:firstLine="0"/>
      <w:spacing w:after="57"/>
    </w:pPr>
  </w:style>
  <w:style w:type="paragraph" w:styleId="1007">
    <w:name w:val="toc 5"/>
    <w:basedOn w:val="1013"/>
    <w:next w:val="1013"/>
    <w:uiPriority w:val="39"/>
    <w:unhideWhenUsed/>
    <w:pPr>
      <w:ind w:left="1134" w:right="0" w:firstLine="0"/>
      <w:spacing w:after="57"/>
    </w:pPr>
  </w:style>
  <w:style w:type="paragraph" w:styleId="1008">
    <w:name w:val="toc 6"/>
    <w:basedOn w:val="1013"/>
    <w:next w:val="1013"/>
    <w:uiPriority w:val="39"/>
    <w:unhideWhenUsed/>
    <w:pPr>
      <w:ind w:left="1417" w:right="0" w:firstLine="0"/>
      <w:spacing w:after="57"/>
    </w:pPr>
  </w:style>
  <w:style w:type="paragraph" w:styleId="1009">
    <w:name w:val="toc 7"/>
    <w:basedOn w:val="1013"/>
    <w:next w:val="1013"/>
    <w:uiPriority w:val="39"/>
    <w:unhideWhenUsed/>
    <w:pPr>
      <w:ind w:left="1701" w:right="0" w:firstLine="0"/>
      <w:spacing w:after="57"/>
    </w:pPr>
  </w:style>
  <w:style w:type="paragraph" w:styleId="1010">
    <w:name w:val="toc 8"/>
    <w:basedOn w:val="1013"/>
    <w:next w:val="1013"/>
    <w:uiPriority w:val="39"/>
    <w:unhideWhenUsed/>
    <w:pPr>
      <w:ind w:left="1984" w:right="0" w:firstLine="0"/>
      <w:spacing w:after="57"/>
    </w:pPr>
  </w:style>
  <w:style w:type="paragraph" w:styleId="1011">
    <w:name w:val="toc 9"/>
    <w:basedOn w:val="1013"/>
    <w:next w:val="1013"/>
    <w:uiPriority w:val="39"/>
    <w:unhideWhenUsed/>
    <w:pPr>
      <w:ind w:left="2268" w:right="0" w:firstLine="0"/>
      <w:spacing w:after="57"/>
    </w:pPr>
  </w:style>
  <w:style w:type="paragraph" w:styleId="1012">
    <w:name w:val="table of figures"/>
    <w:basedOn w:val="1013"/>
    <w:next w:val="1013"/>
    <w:uiPriority w:val="99"/>
    <w:unhideWhenUsed/>
    <w:pPr>
      <w:spacing w:after="0" w:afterAutospacing="0"/>
    </w:pPr>
  </w:style>
  <w:style w:type="paragraph" w:styleId="1013" w:default="1">
    <w:name w:val="Normal"/>
    <w:qFormat/>
    <w:pPr>
      <w:jc w:val="both"/>
      <w:spacing w:line="240" w:lineRule="auto"/>
    </w:pPr>
    <w:rPr>
      <w:rFonts w:ascii="Times New Roman" w:hAnsi="Times New Roman"/>
      <w:sz w:val="28"/>
    </w:rPr>
  </w:style>
  <w:style w:type="paragraph" w:styleId="1014">
    <w:name w:val="Heading 1"/>
    <w:basedOn w:val="1013"/>
    <w:next w:val="1013"/>
    <w:link w:val="1020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1015">
    <w:name w:val="Heading 2"/>
    <w:basedOn w:val="1013"/>
    <w:next w:val="1013"/>
    <w:link w:val="1021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1016">
    <w:name w:val="Heading 3"/>
    <w:basedOn w:val="1013"/>
    <w:next w:val="1013"/>
    <w:link w:val="1048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1017" w:default="1">
    <w:name w:val="Default Paragraph Font"/>
    <w:uiPriority w:val="1"/>
    <w:semiHidden/>
    <w:unhideWhenUsed/>
  </w:style>
  <w:style w:type="table" w:styleId="10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9" w:default="1">
    <w:name w:val="No List"/>
    <w:uiPriority w:val="99"/>
    <w:semiHidden/>
    <w:unhideWhenUsed/>
  </w:style>
  <w:style w:type="character" w:styleId="1020" w:customStyle="1">
    <w:name w:val="Заголовок 1 Знак"/>
    <w:basedOn w:val="1017"/>
    <w:link w:val="101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1021" w:customStyle="1">
    <w:name w:val="Заголовок 2 Знак"/>
    <w:basedOn w:val="1017"/>
    <w:link w:val="1015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1022">
    <w:name w:val="Table Grid"/>
    <w:basedOn w:val="1018"/>
    <w:pPr>
      <w:spacing w:after="0" w:line="240" w:lineRule="auto"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23" w:customStyle="1">
    <w:name w:val="текст"/>
    <w:basedOn w:val="1013"/>
    <w:link w:val="1024"/>
    <w:qFormat/>
    <w:pPr>
      <w:ind w:left="1418" w:firstLine="720"/>
      <w:spacing w:after="240" w:line="360" w:lineRule="auto"/>
    </w:pPr>
    <w:rPr>
      <w:rFonts w:ascii="Arial" w:hAnsi="Arial" w:cs="Arial" w:eastAsia="Times New Roman"/>
      <w:sz w:val="24"/>
      <w:szCs w:val="28"/>
      <w:lang w:eastAsia="ru-RU"/>
    </w:rPr>
  </w:style>
  <w:style w:type="character" w:styleId="1024" w:customStyle="1">
    <w:name w:val="текст Знак"/>
    <w:link w:val="1023"/>
    <w:rPr>
      <w:rFonts w:ascii="Arial" w:hAnsi="Arial" w:cs="Arial" w:eastAsia="Times New Roman"/>
      <w:sz w:val="24"/>
      <w:szCs w:val="28"/>
      <w:lang w:eastAsia="ru-RU"/>
    </w:rPr>
  </w:style>
  <w:style w:type="paragraph" w:styleId="1025">
    <w:name w:val="List Paragraph"/>
    <w:basedOn w:val="1013"/>
    <w:uiPriority w:val="1"/>
    <w:qFormat/>
    <w:pPr>
      <w:contextualSpacing/>
      <w:ind w:left="720"/>
    </w:pPr>
  </w:style>
  <w:style w:type="table" w:styleId="1026" w:customStyle="1">
    <w:name w:val="Сетка таблицы1"/>
    <w:basedOn w:val="1018"/>
    <w:next w:val="1022"/>
    <w:pPr>
      <w:spacing w:after="0" w:line="240" w:lineRule="auto"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27" w:customStyle="1">
    <w:name w:val="Сетка таблицы2"/>
    <w:basedOn w:val="1018"/>
    <w:next w:val="1022"/>
    <w:pPr>
      <w:spacing w:after="0" w:line="240" w:lineRule="auto"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28" w:customStyle="1">
    <w:name w:val="Сетка таблицы3"/>
    <w:basedOn w:val="1018"/>
    <w:next w:val="1022"/>
    <w:pPr>
      <w:spacing w:after="0" w:line="240" w:lineRule="auto"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29" w:customStyle="1">
    <w:name w:val="Сетка таблицы4"/>
    <w:basedOn w:val="1018"/>
    <w:next w:val="1022"/>
    <w:pPr>
      <w:spacing w:after="0" w:line="240" w:lineRule="auto"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0" w:customStyle="1">
    <w:name w:val="Сетка таблицы5"/>
    <w:basedOn w:val="1018"/>
    <w:next w:val="1022"/>
    <w:pPr>
      <w:spacing w:after="0" w:line="240" w:lineRule="auto"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1" w:customStyle="1">
    <w:name w:val="Сетка таблицы6"/>
    <w:basedOn w:val="1018"/>
    <w:next w:val="1022"/>
    <w:pPr>
      <w:spacing w:after="0" w:line="240" w:lineRule="auto"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2" w:customStyle="1">
    <w:name w:val="Сетка таблицы7"/>
    <w:basedOn w:val="1018"/>
    <w:next w:val="1022"/>
    <w:pPr>
      <w:spacing w:after="0" w:line="240" w:lineRule="auto"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33" w:customStyle="1">
    <w:name w:val="Сетка таблицы8"/>
    <w:basedOn w:val="1018"/>
    <w:next w:val="1022"/>
    <w:pPr>
      <w:spacing w:after="0" w:line="240" w:lineRule="auto"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34">
    <w:name w:val="TOC Heading"/>
    <w:basedOn w:val="1014"/>
    <w:next w:val="1013"/>
    <w:uiPriority w:val="39"/>
    <w:unhideWhenUsed/>
    <w:qFormat/>
    <w:pPr>
      <w:jc w:val="left"/>
      <w:spacing w:line="259" w:lineRule="auto"/>
      <w:outlineLvl w:val="9"/>
    </w:pPr>
    <w:rPr>
      <w:lang w:eastAsia="ru-RU"/>
    </w:rPr>
  </w:style>
  <w:style w:type="paragraph" w:styleId="1035">
    <w:name w:val="toc 1"/>
    <w:basedOn w:val="1013"/>
    <w:next w:val="1013"/>
    <w:uiPriority w:val="39"/>
    <w:unhideWhenUsed/>
    <w:pPr>
      <w:spacing w:after="100"/>
      <w:tabs>
        <w:tab w:val="right" w:pos="9345" w:leader="dot"/>
      </w:tabs>
    </w:pPr>
  </w:style>
  <w:style w:type="paragraph" w:styleId="1036">
    <w:name w:val="toc 2"/>
    <w:basedOn w:val="1013"/>
    <w:next w:val="1013"/>
    <w:uiPriority w:val="39"/>
    <w:unhideWhenUsed/>
    <w:pPr>
      <w:ind w:left="280"/>
      <w:spacing w:after="100"/>
    </w:pPr>
  </w:style>
  <w:style w:type="character" w:styleId="1037">
    <w:name w:val="Hyperlink"/>
    <w:basedOn w:val="1017"/>
    <w:uiPriority w:val="99"/>
    <w:unhideWhenUsed/>
    <w:rPr>
      <w:color w:val="0563C1" w:themeColor="hyperlink"/>
      <w:u w:val="single"/>
    </w:rPr>
  </w:style>
  <w:style w:type="paragraph" w:styleId="1038">
    <w:name w:val="Header"/>
    <w:basedOn w:val="1013"/>
    <w:link w:val="1039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1039" w:customStyle="1">
    <w:name w:val="Верхний колонтитул Знак"/>
    <w:basedOn w:val="1017"/>
    <w:link w:val="1038"/>
    <w:uiPriority w:val="99"/>
    <w:rPr>
      <w:rFonts w:ascii="Times New Roman" w:hAnsi="Times New Roman"/>
      <w:sz w:val="28"/>
    </w:rPr>
  </w:style>
  <w:style w:type="paragraph" w:styleId="1040">
    <w:name w:val="Footer"/>
    <w:basedOn w:val="1013"/>
    <w:link w:val="1041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1041" w:customStyle="1">
    <w:name w:val="Нижний колонтитул Знак"/>
    <w:basedOn w:val="1017"/>
    <w:link w:val="1040"/>
    <w:uiPriority w:val="99"/>
    <w:rPr>
      <w:rFonts w:ascii="Times New Roman" w:hAnsi="Times New Roman"/>
      <w:sz w:val="28"/>
    </w:rPr>
  </w:style>
  <w:style w:type="paragraph" w:styleId="1042">
    <w:name w:val="toc 3"/>
    <w:basedOn w:val="1013"/>
    <w:next w:val="1013"/>
    <w:uiPriority w:val="39"/>
    <w:unhideWhenUsed/>
    <w:pPr>
      <w:ind w:left="440"/>
      <w:jc w:val="left"/>
      <w:spacing w:after="100" w:line="259" w:lineRule="auto"/>
    </w:pPr>
    <w:rPr>
      <w:rFonts w:cs="Times New Roman" w:asciiTheme="minorHAnsi" w:hAnsiTheme="minorHAnsi" w:eastAsiaTheme="minorEastAsia"/>
      <w:sz w:val="22"/>
      <w:lang w:eastAsia="ru-RU"/>
    </w:rPr>
  </w:style>
  <w:style w:type="table" w:styleId="1043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44" w:customStyle="1">
    <w:name w:val="Table Paragraph"/>
    <w:basedOn w:val="1013"/>
    <w:uiPriority w:val="1"/>
    <w:qFormat/>
    <w:pPr>
      <w:jc w:val="left"/>
      <w:spacing w:after="0"/>
      <w:widowControl w:val="off"/>
    </w:pPr>
    <w:rPr>
      <w:rFonts w:cs="Times New Roman" w:eastAsia="Times New Roman"/>
      <w:sz w:val="22"/>
      <w:lang w:bidi="ru-RU" w:eastAsia="ru-RU"/>
    </w:rPr>
  </w:style>
  <w:style w:type="paragraph" w:styleId="1045">
    <w:name w:val="Body Text"/>
    <w:basedOn w:val="1013"/>
    <w:link w:val="1046"/>
    <w:uiPriority w:val="1"/>
    <w:qFormat/>
    <w:pPr>
      <w:jc w:val="left"/>
      <w:spacing w:after="0"/>
      <w:widowControl w:val="off"/>
    </w:pPr>
    <w:rPr>
      <w:rFonts w:ascii="Arial Narrow" w:hAnsi="Arial Narrow" w:cs="Arial Narrow" w:eastAsia="Arial Narrow"/>
      <w:sz w:val="24"/>
      <w:szCs w:val="24"/>
      <w:lang w:bidi="ru-RU" w:eastAsia="ru-RU"/>
    </w:rPr>
  </w:style>
  <w:style w:type="character" w:styleId="1046" w:customStyle="1">
    <w:name w:val="Основной текст Знак"/>
    <w:basedOn w:val="1017"/>
    <w:link w:val="1045"/>
    <w:uiPriority w:val="1"/>
    <w:rPr>
      <w:rFonts w:ascii="Arial Narrow" w:hAnsi="Arial Narrow" w:cs="Arial Narrow" w:eastAsia="Arial Narrow"/>
      <w:sz w:val="24"/>
      <w:szCs w:val="24"/>
      <w:lang w:bidi="ru-RU" w:eastAsia="ru-RU"/>
    </w:rPr>
  </w:style>
  <w:style w:type="paragraph" w:styleId="1047" w:customStyle="1">
    <w:name w:val="00 13 жирным без абзаца"/>
    <w:basedOn w:val="1013"/>
    <w:qFormat/>
    <w:pPr>
      <w:spacing w:after="0" w:line="276" w:lineRule="auto"/>
    </w:pPr>
    <w:rPr>
      <w:rFonts w:cs="Times New Roman" w:eastAsia="Times New Roman"/>
      <w:b/>
      <w:sz w:val="26"/>
      <w:szCs w:val="26"/>
      <w:shd w:val="clear" w:color="auto" w:fill="ffffff"/>
    </w:rPr>
  </w:style>
  <w:style w:type="character" w:styleId="1048" w:customStyle="1">
    <w:name w:val="Заголовок 3 Знак"/>
    <w:basedOn w:val="1017"/>
    <w:link w:val="1016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1049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8"/>
    </w:rPr>
  </w:style>
  <w:style w:type="character" w:styleId="1050" w:customStyle="1">
    <w:name w:val="fontstyle01"/>
    <w:basedOn w:val="101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A44FCBD-E276-4C0D-9707-1234D1CA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ООО Кадастр</cp:lastModifiedBy>
  <cp:revision>52</cp:revision>
  <dcterms:created xsi:type="dcterms:W3CDTF">2021-11-25T04:06:00Z</dcterms:created>
  <dcterms:modified xsi:type="dcterms:W3CDTF">2022-05-27T08:11:30Z</dcterms:modified>
</cp:coreProperties>
</file>