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6A" w:rsidRDefault="00E9376A" w:rsidP="00005F68">
      <w:pPr>
        <w:contextualSpacing/>
        <w:rPr>
          <w:rFonts w:eastAsia="Calibri"/>
          <w:b/>
          <w:bCs/>
        </w:rPr>
      </w:pPr>
    </w:p>
    <w:p w:rsidR="00005F68" w:rsidRPr="0006683E" w:rsidRDefault="00E9376A" w:rsidP="00005F68">
      <w:pPr>
        <w:contextualSpacing/>
        <w:rPr>
          <w:rFonts w:eastAsia="Calibri"/>
          <w:b/>
          <w:bCs/>
        </w:rPr>
      </w:pPr>
      <w:r w:rsidRPr="0006683E">
        <w:rPr>
          <w:rFonts w:eastAsia="Calibri"/>
          <w:bCs/>
          <w:noProof/>
        </w:rPr>
        <w:drawing>
          <wp:anchor distT="0" distB="0" distL="114300" distR="114300" simplePos="0" relativeHeight="251659264" behindDoc="1" locked="0" layoutInCell="1" allowOverlap="1" wp14:anchorId="1E6E314E" wp14:editId="0466445F">
            <wp:simplePos x="0" y="0"/>
            <wp:positionH relativeFrom="column">
              <wp:posOffset>2289810</wp:posOffset>
            </wp:positionH>
            <wp:positionV relativeFrom="paragraph">
              <wp:posOffset>-506730</wp:posOffset>
            </wp:positionV>
            <wp:extent cx="981075" cy="1228725"/>
            <wp:effectExtent l="0" t="0" r="9525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68" w:rsidRDefault="00005F68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E9376A" w:rsidRDefault="00E9376A" w:rsidP="00005F68">
      <w:pPr>
        <w:contextualSpacing/>
        <w:rPr>
          <w:rFonts w:eastAsia="Calibri"/>
          <w:b/>
          <w:bCs/>
          <w:sz w:val="20"/>
          <w:szCs w:val="20"/>
        </w:rPr>
      </w:pPr>
    </w:p>
    <w:p w:rsidR="00DD622A" w:rsidRDefault="00DD622A" w:rsidP="0006683E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 xml:space="preserve">Республика Северная Осетия – </w:t>
      </w:r>
      <w:proofErr w:type="spellStart"/>
      <w:r w:rsidRPr="00442D41">
        <w:rPr>
          <w:rFonts w:eastAsia="Calibri"/>
          <w:b/>
          <w:bCs/>
          <w:sz w:val="28"/>
          <w:szCs w:val="28"/>
        </w:rPr>
        <w:t>Алания</w:t>
      </w:r>
      <w:r w:rsidRPr="00442D41">
        <w:rPr>
          <w:rFonts w:eastAsia="Calibri"/>
          <w:bCs/>
          <w:color w:val="FFFFFF"/>
          <w:sz w:val="28"/>
          <w:szCs w:val="28"/>
        </w:rPr>
        <w:t>роект</w:t>
      </w:r>
      <w:proofErr w:type="spellEnd"/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Правобережный район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proofErr w:type="spellStart"/>
      <w:r w:rsidRPr="00442D41">
        <w:rPr>
          <w:rFonts w:eastAsia="Calibri"/>
          <w:b/>
          <w:bCs/>
          <w:sz w:val="28"/>
          <w:szCs w:val="28"/>
        </w:rPr>
        <w:t>Бесланское</w:t>
      </w:r>
      <w:proofErr w:type="spellEnd"/>
      <w:r w:rsidRPr="00442D41">
        <w:rPr>
          <w:rFonts w:eastAsia="Calibri"/>
          <w:b/>
          <w:bCs/>
          <w:sz w:val="28"/>
          <w:szCs w:val="28"/>
        </w:rPr>
        <w:t xml:space="preserve"> городское поселение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442D41">
        <w:rPr>
          <w:rFonts w:eastAsia="Calibri"/>
          <w:b/>
          <w:bCs/>
          <w:sz w:val="28"/>
          <w:szCs w:val="28"/>
        </w:rPr>
        <w:t>Собрание представителей Бесланского городского поселения</w:t>
      </w:r>
    </w:p>
    <w:p w:rsidR="00005F68" w:rsidRPr="00442D41" w:rsidRDefault="00005F68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</w:p>
    <w:p w:rsidR="00005F68" w:rsidRPr="00442D41" w:rsidRDefault="005D061D" w:rsidP="00005F68">
      <w:pPr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Решение № 2</w:t>
      </w: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от </w:t>
      </w:r>
      <w:r w:rsidR="005D061D">
        <w:rPr>
          <w:rFonts w:eastAsia="Calibri"/>
          <w:b/>
          <w:bCs/>
          <w:sz w:val="28"/>
          <w:szCs w:val="28"/>
        </w:rPr>
        <w:t xml:space="preserve">29 ноября </w:t>
      </w:r>
      <w:r w:rsidR="004F2B97">
        <w:rPr>
          <w:rFonts w:eastAsia="Calibri"/>
          <w:b/>
          <w:bCs/>
          <w:sz w:val="28"/>
          <w:szCs w:val="28"/>
        </w:rPr>
        <w:t>2021</w:t>
      </w:r>
      <w:r w:rsidRPr="003F321D">
        <w:rPr>
          <w:rFonts w:eastAsia="Calibri"/>
          <w:b/>
          <w:bCs/>
          <w:sz w:val="28"/>
          <w:szCs w:val="28"/>
        </w:rPr>
        <w:t xml:space="preserve"> </w:t>
      </w:r>
      <w:r w:rsidR="0006683E">
        <w:rPr>
          <w:rFonts w:eastAsia="Calibri"/>
          <w:b/>
          <w:bCs/>
          <w:sz w:val="28"/>
          <w:szCs w:val="28"/>
        </w:rPr>
        <w:t xml:space="preserve"> г.       </w:t>
      </w:r>
      <w:r w:rsidRPr="003F321D">
        <w:rPr>
          <w:rFonts w:eastAsia="Calibri"/>
          <w:b/>
          <w:bCs/>
          <w:sz w:val="28"/>
          <w:szCs w:val="28"/>
        </w:rPr>
        <w:t xml:space="preserve">      </w:t>
      </w:r>
      <w:r w:rsidR="00650778">
        <w:rPr>
          <w:rFonts w:eastAsia="Calibri"/>
          <w:b/>
          <w:bCs/>
          <w:sz w:val="28"/>
          <w:szCs w:val="28"/>
        </w:rPr>
        <w:t xml:space="preserve">    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   </w:t>
      </w:r>
      <w:r w:rsidR="004F2B97">
        <w:rPr>
          <w:rFonts w:eastAsia="Calibri"/>
          <w:b/>
          <w:bCs/>
          <w:sz w:val="28"/>
          <w:szCs w:val="28"/>
        </w:rPr>
        <w:t xml:space="preserve">                            </w:t>
      </w:r>
      <w:r w:rsidRPr="003F321D">
        <w:rPr>
          <w:rFonts w:eastAsia="Calibri"/>
          <w:b/>
          <w:bCs/>
          <w:sz w:val="28"/>
          <w:szCs w:val="28"/>
        </w:rPr>
        <w:t xml:space="preserve">  г. Беслан</w:t>
      </w:r>
    </w:p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tbl>
      <w:tblPr>
        <w:tblW w:w="10771" w:type="dxa"/>
        <w:tblLook w:val="01E0" w:firstRow="1" w:lastRow="1" w:firstColumn="1" w:lastColumn="1" w:noHBand="0" w:noVBand="0"/>
      </w:tblPr>
      <w:tblGrid>
        <w:gridCol w:w="5495"/>
        <w:gridCol w:w="5276"/>
      </w:tblGrid>
      <w:tr w:rsidR="00005F68" w:rsidRPr="003F321D" w:rsidTr="0006683E">
        <w:tc>
          <w:tcPr>
            <w:tcW w:w="5495" w:type="dxa"/>
          </w:tcPr>
          <w:p w:rsidR="00005F68" w:rsidRPr="003F321D" w:rsidRDefault="0006683E" w:rsidP="00AC07F3">
            <w:pPr>
              <w:contextualSpacing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«О 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>бюджете Бесланск</w:t>
            </w:r>
            <w:r w:rsidR="0060490E">
              <w:rPr>
                <w:rFonts w:eastAsia="Calibri"/>
                <w:b/>
                <w:bCs/>
                <w:sz w:val="28"/>
                <w:szCs w:val="28"/>
              </w:rPr>
              <w:t>ого городского поселения на 2022</w:t>
            </w:r>
            <w:r w:rsidR="00005F68" w:rsidRPr="003F321D">
              <w:rPr>
                <w:rFonts w:eastAsia="Calibri"/>
                <w:b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5276" w:type="dxa"/>
          </w:tcPr>
          <w:p w:rsidR="00005F68" w:rsidRPr="003F321D" w:rsidRDefault="00005F68" w:rsidP="00AC07F3">
            <w:pPr>
              <w:contextualSpacing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</w:tbl>
    <w:p w:rsidR="00005F68" w:rsidRPr="003F321D" w:rsidRDefault="00005F68" w:rsidP="00005F68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принимая во внимание итоги пуб</w:t>
      </w:r>
      <w:r w:rsidR="005D061D">
        <w:rPr>
          <w:rFonts w:eastAsia="Calibri"/>
          <w:bCs/>
          <w:sz w:val="28"/>
          <w:szCs w:val="28"/>
        </w:rPr>
        <w:t>личных слушаний от 19 ноября</w:t>
      </w:r>
      <w:bookmarkStart w:id="0" w:name="_GoBack"/>
      <w:bookmarkEnd w:id="0"/>
      <w:r w:rsidR="00A975C7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>2021 г., рассмотре</w:t>
      </w:r>
      <w:r w:rsidR="00A975C7">
        <w:rPr>
          <w:rFonts w:eastAsia="Calibri"/>
          <w:bCs/>
          <w:sz w:val="28"/>
          <w:szCs w:val="28"/>
        </w:rPr>
        <w:t xml:space="preserve">в представленный администрацией </w:t>
      </w:r>
      <w:r w:rsidRPr="00986864">
        <w:rPr>
          <w:rFonts w:eastAsia="Calibri"/>
          <w:bCs/>
          <w:sz w:val="28"/>
          <w:szCs w:val="28"/>
        </w:rPr>
        <w:t>местного самоуправления Бесланского городского поселения Правобережного района Республики Северная Осетия-Алания бюджет Бесланского городского поселения на 2022 год, Собрание Представителей Бесланского городского поселения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center"/>
        <w:rPr>
          <w:rFonts w:eastAsia="Calibri"/>
          <w:b/>
          <w:bCs/>
          <w:sz w:val="28"/>
          <w:szCs w:val="28"/>
        </w:rPr>
      </w:pPr>
      <w:r w:rsidRPr="00986864">
        <w:rPr>
          <w:rFonts w:eastAsia="Calibri"/>
          <w:b/>
          <w:bCs/>
          <w:sz w:val="28"/>
          <w:szCs w:val="28"/>
        </w:rPr>
        <w:t>РЕШАЕТ: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1. Утвердить основные характеристики бюджета Бесланского городского поселения на 2022 год: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доходов бюджета Бесланского городского поселения в сумме 80 600 тыс. руб.;</w:t>
      </w:r>
    </w:p>
    <w:p w:rsidR="00986864" w:rsidRPr="00986864" w:rsidRDefault="00986864" w:rsidP="00AC07F3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- общий объем расходов бюджета Бесланского городского поселения в сумме 80 600 тыс. руб.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2. Утвердить доходы бюджета Бесланского городского поселения на 2022 год в соответствии с классификацией доходов бюджетов Российской Федерации (приложение №2).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3. Утвердить распределение бюджетных ассигнований по разделам, подразделам, целевым статьям и видам расходов классификации расходов бюджета Бесланского городского поселения на 2022 год (приложение № 3).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>4. Утвердить расходы бюджета Бесланского городского поселения на 2022 год по главным распорядителям, распорядителям разделам, подразделам, целевым статьям и видам расходов бюджетов Российской Федерации в ведомственной структуре расходов (приложение №4).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5. Утвердить оборотную кассовую наличность на 2022 г. в сумме 20 000 (двадцать тысяч) рублей.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    6. В 2022 году предоставить, следующие субсидии: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1)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МУП «Редакция газеты «Вестник Беслана»» на обеспечение (возмещение) затрат, возникших при издании городской газеты;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     2)</w:t>
      </w:r>
      <w:proofErr w:type="gramStart"/>
      <w:r w:rsidRPr="00986864">
        <w:rPr>
          <w:rFonts w:eastAsia="Calibri"/>
          <w:bCs/>
          <w:sz w:val="28"/>
          <w:szCs w:val="28"/>
        </w:rPr>
        <w:t>.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</w:t>
      </w:r>
      <w:proofErr w:type="gramStart"/>
      <w:r w:rsidRPr="00986864">
        <w:rPr>
          <w:rFonts w:eastAsia="Calibri"/>
          <w:bCs/>
          <w:sz w:val="28"/>
          <w:szCs w:val="28"/>
        </w:rPr>
        <w:t>с</w:t>
      </w:r>
      <w:proofErr w:type="gramEnd"/>
      <w:r w:rsidRPr="00986864">
        <w:rPr>
          <w:rFonts w:eastAsia="Calibri"/>
          <w:bCs/>
          <w:sz w:val="28"/>
          <w:szCs w:val="28"/>
        </w:rPr>
        <w:t>убсидии МБУ «ЧИСТОСЕРВИС» на финансовое обеспечение выполнения муниципального задания на оказание муниципа</w:t>
      </w:r>
      <w:r w:rsidR="00704692">
        <w:rPr>
          <w:rFonts w:eastAsia="Calibri"/>
          <w:bCs/>
          <w:sz w:val="28"/>
          <w:szCs w:val="28"/>
        </w:rPr>
        <w:t>льных услуг (выполнение работ), а также на иные цели.</w:t>
      </w:r>
      <w:r w:rsidRPr="00986864">
        <w:rPr>
          <w:rFonts w:eastAsia="Calibri"/>
          <w:bCs/>
          <w:sz w:val="28"/>
          <w:szCs w:val="28"/>
        </w:rPr>
        <w:t xml:space="preserve"> </w:t>
      </w:r>
    </w:p>
    <w:p w:rsidR="00986864" w:rsidRPr="00986864" w:rsidRDefault="00986864" w:rsidP="00986864">
      <w:pPr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7. Установить, что в 2022 году перечень администраторов поступлений в местный бюджет определяется федеральным законодательством и перечнем распорядителей средств местного бюджета.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8. Установить, что </w:t>
      </w:r>
      <w:proofErr w:type="gramStart"/>
      <w:r w:rsidRPr="00986864">
        <w:rPr>
          <w:rFonts w:eastAsia="Calibri"/>
          <w:bCs/>
          <w:sz w:val="28"/>
          <w:szCs w:val="28"/>
        </w:rPr>
        <w:t>согласно статьи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62 Бюджетного кодекса Российской Федерации в бюджет Бесланского городского поселения поступают: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  <w:t>- доходы от продажи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иное;</w:t>
      </w:r>
    </w:p>
    <w:p w:rsid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ab/>
      </w:r>
      <w:proofErr w:type="gramStart"/>
      <w:r w:rsidRPr="00986864">
        <w:rPr>
          <w:rFonts w:eastAsia="Calibri"/>
          <w:bCs/>
          <w:sz w:val="28"/>
          <w:szCs w:val="28"/>
        </w:rPr>
        <w:t>- доходы от передачи в аренду земельных участков,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Осетия-Алания, а так же доходы от продажи прав на заключение договоров аренды таких земельных участков – по нормативу не менее 50 процентов, если законодательством Республики Северная Осетия-Алания не установлено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иное;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proofErr w:type="gramStart"/>
      <w:r w:rsidRPr="00986864">
        <w:rPr>
          <w:rFonts w:eastAsia="Calibri"/>
          <w:bCs/>
          <w:sz w:val="28"/>
          <w:szCs w:val="28"/>
        </w:rPr>
        <w:t>- 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поселения,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Республики Северная Осетия-Алания – по нормативу не менее 50 процентов, если законодательством Республики Северная Осетия-Алания не установлено иное.</w:t>
      </w:r>
      <w:proofErr w:type="gramEnd"/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lastRenderedPageBreak/>
        <w:t xml:space="preserve">9. Наделить бюджетными полномочиями главного администратора доходов бюджета Бесланского городского поселения - администрацию местного самоуправления Бесланского городского поселения Правобережного района Республики Северная Осетия - Алания.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</w:t>
      </w:r>
      <w:r w:rsidRPr="00986864">
        <w:rPr>
          <w:rFonts w:eastAsia="Calibri"/>
          <w:bCs/>
          <w:sz w:val="28"/>
          <w:szCs w:val="28"/>
        </w:rPr>
        <w:t>0. Утвердить перечень главных администраторов доходов бюджета Бесланского городского поселения и закрепленных за ними доходов. Утвердить перечень главных администраторов поступлений доходов бюджета Бесланского городского поселения, закрепленных в соответствии с законодательством Российской Федерации, законодательством Республики Северная Осетия - Алания и нормативно - правовыми актами Правобережного района за администрацией местного самоуправления Бесланского городского поселения Правобережного района Республики Северная Осетия – Алания.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11. Установить, что в ходе исполнения бюджета Бесланского городского поселения администрация местного самоуправления Бесланского городского поселения Правобережного района Республики Северная Осетия – Алания вправе использовать доходы, фактически полученные при исполнении бюджета сверх </w:t>
      </w:r>
      <w:proofErr w:type="gramStart"/>
      <w:r w:rsidRPr="00986864">
        <w:rPr>
          <w:rFonts w:eastAsia="Calibri"/>
          <w:bCs/>
          <w:sz w:val="28"/>
          <w:szCs w:val="28"/>
        </w:rPr>
        <w:t>утвержденных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настоящим Решением в соответствии со статьей 232 Бюджетного кодекса Российской Федерации.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12. 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480652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13. </w:t>
      </w:r>
      <w:proofErr w:type="gramStart"/>
      <w:r w:rsidRPr="00986864">
        <w:rPr>
          <w:rFonts w:eastAsia="Calibri"/>
          <w:bCs/>
          <w:sz w:val="28"/>
          <w:szCs w:val="28"/>
        </w:rPr>
        <w:t>Установить, что в ходе исполнения бюджета Бесланского городского поселения, администрация местного самоуправления Бесланского городского поселения Правобережного района Республики Северная Осетия - Алания вправе вносить изменения в структуру источников покрытия дефицита бюджета Бесланского городского поселения, в структуру доходов и в ведомственную структуру расходов, в том числе по разделам, подразделам, целевым статьям и видам расходов классификации расходов бюджетов, с последующим отражением данных изменений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в настоящем Решении в случае использования остатков средств бюджета Бесланского городского поселения на 01.01.2022 г. </w:t>
      </w:r>
    </w:p>
    <w:p w:rsidR="00480652" w:rsidRDefault="00480652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</w:p>
    <w:p w:rsidR="00986864" w:rsidRPr="00986864" w:rsidRDefault="00986864" w:rsidP="00A975C7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14. 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утвержденными расходами местного бюджета и с учетом принятых, неисполненных </w:t>
      </w:r>
      <w:r w:rsidRPr="00986864">
        <w:rPr>
          <w:rFonts w:eastAsia="Calibri"/>
          <w:bCs/>
          <w:sz w:val="28"/>
          <w:szCs w:val="28"/>
        </w:rPr>
        <w:lastRenderedPageBreak/>
        <w:t>обязательств. Вытекающие из договоров обязательства, исполнение которых осуществляется за счет средств местного бюджета, принятые учреждениями и организациями сверх установленных им лимитов бюджетных обязательств не подлежат к оплате за счет средств местного бюджета.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>15. Установить, что в ходе исполнения местного бюджета, администрация местного самоуправления Бесланского городского поселения Правобережного района Республики Северная Осетия - Алания вправе расходовать дополнительно полученные из районного бюджета целевые средства по целевому назначению с последующим внесением соответствующих изменений в настоящее решение в установленном порядке.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16. Настоящее Решение подлежит опубликованию (обнародованию). </w:t>
      </w:r>
    </w:p>
    <w:p w:rsidR="00986864" w:rsidRPr="00986864" w:rsidRDefault="00986864" w:rsidP="00986864">
      <w:pPr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 </w:t>
      </w:r>
      <w:r w:rsidRPr="00986864">
        <w:rPr>
          <w:rFonts w:eastAsia="Calibri"/>
          <w:bCs/>
          <w:sz w:val="28"/>
          <w:szCs w:val="28"/>
        </w:rPr>
        <w:tab/>
        <w:t>17. Настоящее Решение вступает в силу с 01 января 2022 года.</w:t>
      </w:r>
    </w:p>
    <w:p w:rsidR="00986864" w:rsidRPr="00986864" w:rsidRDefault="00986864" w:rsidP="00986864">
      <w:pPr>
        <w:ind w:firstLine="708"/>
        <w:contextualSpacing/>
        <w:jc w:val="both"/>
        <w:rPr>
          <w:rFonts w:eastAsia="Calibri"/>
          <w:bCs/>
          <w:sz w:val="28"/>
          <w:szCs w:val="28"/>
        </w:rPr>
      </w:pPr>
      <w:r w:rsidRPr="00986864">
        <w:rPr>
          <w:rFonts w:eastAsia="Calibri"/>
          <w:bCs/>
          <w:sz w:val="28"/>
          <w:szCs w:val="28"/>
        </w:rPr>
        <w:t xml:space="preserve">18. </w:t>
      </w:r>
      <w:proofErr w:type="gramStart"/>
      <w:r w:rsidRPr="00986864">
        <w:rPr>
          <w:rFonts w:eastAsia="Calibri"/>
          <w:bCs/>
          <w:sz w:val="28"/>
          <w:szCs w:val="28"/>
        </w:rPr>
        <w:t>Контроль за</w:t>
      </w:r>
      <w:proofErr w:type="gramEnd"/>
      <w:r w:rsidRPr="00986864">
        <w:rPr>
          <w:rFonts w:eastAsia="Calibri"/>
          <w:bCs/>
          <w:sz w:val="28"/>
          <w:szCs w:val="28"/>
        </w:rPr>
        <w:t xml:space="preserve"> исполнением настоящего решения возложить на отдел финансов, бухгалтерского учета и отчетности администрации местного самоуправления Бесланского городского поселения Правобережного района Республики Северная Осетия – Алания и постоянно действующую комиссию по бюджету и экономическим вопросам Собрания представителей Бесланского городского поселения.</w:t>
      </w:r>
    </w:p>
    <w:p w:rsidR="00986864" w:rsidRPr="00986864" w:rsidRDefault="00986864" w:rsidP="00986864">
      <w:pPr>
        <w:contextualSpacing/>
        <w:rPr>
          <w:rFonts w:eastAsia="Calibri"/>
          <w:bCs/>
          <w:sz w:val="28"/>
          <w:szCs w:val="28"/>
        </w:rPr>
      </w:pPr>
    </w:p>
    <w:p w:rsidR="00005F68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Pr="003F321D" w:rsidRDefault="00005F68" w:rsidP="00005F68">
      <w:pPr>
        <w:contextualSpacing/>
        <w:rPr>
          <w:rFonts w:eastAsia="Calibri"/>
          <w:bCs/>
          <w:color w:val="FF0000"/>
          <w:sz w:val="28"/>
          <w:szCs w:val="28"/>
        </w:rPr>
      </w:pPr>
    </w:p>
    <w:p w:rsid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Глава </w:t>
      </w:r>
      <w:r>
        <w:rPr>
          <w:rFonts w:eastAsia="Calibri"/>
          <w:b/>
          <w:bCs/>
          <w:sz w:val="28"/>
          <w:szCs w:val="28"/>
        </w:rPr>
        <w:t>муниципального образования</w:t>
      </w:r>
    </w:p>
    <w:p w:rsidR="00AC07F3" w:rsidRPr="00005F68" w:rsidRDefault="00005F68" w:rsidP="00005F68">
      <w:pPr>
        <w:rPr>
          <w:rFonts w:eastAsia="Calibri"/>
          <w:b/>
          <w:bCs/>
          <w:sz w:val="28"/>
          <w:szCs w:val="28"/>
        </w:rPr>
      </w:pPr>
      <w:r w:rsidRPr="003F321D">
        <w:rPr>
          <w:rFonts w:eastAsia="Calibri"/>
          <w:b/>
          <w:bCs/>
          <w:sz w:val="28"/>
          <w:szCs w:val="28"/>
        </w:rPr>
        <w:t xml:space="preserve">Бесланского городского поселения     </w:t>
      </w:r>
      <w:r>
        <w:rPr>
          <w:rFonts w:eastAsia="Calibri"/>
          <w:b/>
          <w:bCs/>
          <w:sz w:val="28"/>
          <w:szCs w:val="28"/>
        </w:rPr>
        <w:t xml:space="preserve">                                         В. Б. </w:t>
      </w:r>
      <w:proofErr w:type="spellStart"/>
      <w:r>
        <w:rPr>
          <w:rFonts w:eastAsia="Calibri"/>
          <w:b/>
          <w:bCs/>
          <w:sz w:val="28"/>
          <w:szCs w:val="28"/>
        </w:rPr>
        <w:t>Татаров</w:t>
      </w:r>
      <w:proofErr w:type="spellEnd"/>
      <w:r>
        <w:rPr>
          <w:rFonts w:eastAsia="Calibri"/>
          <w:b/>
          <w:bCs/>
          <w:sz w:val="28"/>
          <w:szCs w:val="28"/>
        </w:rPr>
        <w:t xml:space="preserve">      </w:t>
      </w:r>
      <w:r w:rsidRPr="003F321D">
        <w:rPr>
          <w:rFonts w:eastAsia="Calibri"/>
          <w:b/>
          <w:bCs/>
          <w:sz w:val="28"/>
          <w:szCs w:val="28"/>
        </w:rPr>
        <w:t xml:space="preserve">                  </w:t>
      </w:r>
    </w:p>
    <w:sectPr w:rsidR="00AC07F3" w:rsidRPr="0000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14"/>
    <w:rsid w:val="00005F68"/>
    <w:rsid w:val="0006683E"/>
    <w:rsid w:val="00074917"/>
    <w:rsid w:val="000C6BAE"/>
    <w:rsid w:val="000F276F"/>
    <w:rsid w:val="002C0EFC"/>
    <w:rsid w:val="003E67F5"/>
    <w:rsid w:val="00442E4A"/>
    <w:rsid w:val="00480652"/>
    <w:rsid w:val="004924DA"/>
    <w:rsid w:val="004F2B97"/>
    <w:rsid w:val="005D061D"/>
    <w:rsid w:val="0060490E"/>
    <w:rsid w:val="00650778"/>
    <w:rsid w:val="00704692"/>
    <w:rsid w:val="007654C2"/>
    <w:rsid w:val="008B44CC"/>
    <w:rsid w:val="008F03AD"/>
    <w:rsid w:val="00945F90"/>
    <w:rsid w:val="00972B6D"/>
    <w:rsid w:val="00986864"/>
    <w:rsid w:val="00A44A14"/>
    <w:rsid w:val="00A975C7"/>
    <w:rsid w:val="00AC07F3"/>
    <w:rsid w:val="00B8022B"/>
    <w:rsid w:val="00BE065C"/>
    <w:rsid w:val="00C4279A"/>
    <w:rsid w:val="00CE4389"/>
    <w:rsid w:val="00DD622A"/>
    <w:rsid w:val="00E111F7"/>
    <w:rsid w:val="00E6452E"/>
    <w:rsid w:val="00E9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4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uiPriority w:val="99"/>
    <w:rsid w:val="00E937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26</cp:revision>
  <cp:lastPrinted>2021-11-12T07:58:00Z</cp:lastPrinted>
  <dcterms:created xsi:type="dcterms:W3CDTF">2020-10-07T06:36:00Z</dcterms:created>
  <dcterms:modified xsi:type="dcterms:W3CDTF">2021-11-26T07:05:00Z</dcterms:modified>
</cp:coreProperties>
</file>