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B">
        <w:rPr>
          <w:rFonts w:ascii="Times New Roman" w:hAnsi="Times New Roman"/>
          <w:b/>
          <w:sz w:val="28"/>
          <w:szCs w:val="28"/>
        </w:rPr>
        <w:t>проект</w:t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</w:t>
      </w:r>
      <w:proofErr w:type="gramStart"/>
      <w:r>
        <w:rPr>
          <w:rFonts w:ascii="Times New Roman" w:hAnsi="Times New Roman"/>
          <w:b/>
          <w:sz w:val="28"/>
          <w:szCs w:val="28"/>
        </w:rPr>
        <w:t>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0B2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B20BB">
              <w:rPr>
                <w:rFonts w:ascii="Times New Roman" w:hAnsi="Times New Roman"/>
                <w:b/>
                <w:sz w:val="24"/>
                <w:szCs w:val="24"/>
              </w:rPr>
              <w:t>О назначении председателя Контрольно-счетной платы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0B20BB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4F481E">
        <w:rPr>
          <w:rFonts w:ascii="Times New Roman" w:hAnsi="Times New Roman"/>
          <w:sz w:val="28"/>
          <w:szCs w:val="28"/>
        </w:rPr>
        <w:t xml:space="preserve"> частью 6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статьи </w:t>
      </w:r>
      <w:r w:rsidR="004F481E">
        <w:rPr>
          <w:rFonts w:ascii="Times New Roman" w:hAnsi="Times New Roman"/>
          <w:sz w:val="28"/>
          <w:szCs w:val="28"/>
        </w:rPr>
        <w:t>6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0B20BB" w:rsidRPr="000B20BB">
        <w:rPr>
          <w:rFonts w:ascii="Times New Roman" w:hAnsi="Times New Roman"/>
          <w:sz w:val="28"/>
          <w:szCs w:val="28"/>
        </w:rPr>
        <w:t>от 07.02.2011 N 6-ФЗ</w:t>
      </w:r>
      <w:r w:rsidR="000B20BB">
        <w:rPr>
          <w:rFonts w:ascii="Times New Roman" w:hAnsi="Times New Roman"/>
          <w:sz w:val="28"/>
          <w:szCs w:val="28"/>
        </w:rPr>
        <w:t xml:space="preserve"> </w:t>
      </w:r>
      <w:r w:rsidR="000B20BB" w:rsidRPr="000B20BB">
        <w:rPr>
          <w:rFonts w:ascii="Times New Roman" w:hAnsi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стать</w:t>
      </w:r>
      <w:r w:rsidR="000B20BB">
        <w:rPr>
          <w:rFonts w:ascii="Times New Roman" w:hAnsi="Times New Roman"/>
          <w:sz w:val="28"/>
          <w:szCs w:val="28"/>
        </w:rPr>
        <w:t>ей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0B20BB">
        <w:rPr>
          <w:rFonts w:ascii="Times New Roman" w:hAnsi="Times New Roman"/>
          <w:sz w:val="28"/>
          <w:szCs w:val="28"/>
        </w:rPr>
        <w:t>33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>,</w:t>
      </w:r>
      <w:r w:rsidR="000B20BB">
        <w:rPr>
          <w:rFonts w:ascii="Times New Roman" w:hAnsi="Times New Roman"/>
          <w:sz w:val="28"/>
          <w:szCs w:val="28"/>
        </w:rPr>
        <w:t xml:space="preserve"> Положением о Контрольно-счетной палате Бесланского городского поселения</w:t>
      </w:r>
      <w:r w:rsidR="00447033">
        <w:rPr>
          <w:rFonts w:ascii="Times New Roman" w:hAnsi="Times New Roman"/>
          <w:sz w:val="28"/>
          <w:szCs w:val="28"/>
        </w:rPr>
        <w:t>, утвержденным решением Собрания представителей Бесланского городского поселения от 25.11.2015 № 157,</w:t>
      </w:r>
      <w:r w:rsidR="000B20BB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 рассмотрев </w:t>
      </w:r>
      <w:r w:rsidR="00447033">
        <w:rPr>
          <w:rFonts w:ascii="Times New Roman" w:hAnsi="Times New Roman"/>
          <w:sz w:val="28"/>
          <w:szCs w:val="28"/>
        </w:rPr>
        <w:t>предложения о кандидатурах на должность председателя Контрольно-счетной платы Бесланского городского поселения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447033" w:rsidP="00D65AAA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должность председателя Контрольно-счетной платы Бесланского городского поселения ___________________ с 01</w:t>
      </w:r>
      <w:r w:rsidR="001406E4" w:rsidRPr="001F7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11.2021 г.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33" w:rsidRDefault="00447033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42F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12D6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DA933-FEB7-45EB-8FE2-792C681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01F6-226A-4908-8EB7-222802E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user</cp:lastModifiedBy>
  <cp:revision>2</cp:revision>
  <dcterms:created xsi:type="dcterms:W3CDTF">2021-10-28T07:50:00Z</dcterms:created>
  <dcterms:modified xsi:type="dcterms:W3CDTF">2021-10-28T07:50:00Z</dcterms:modified>
</cp:coreProperties>
</file>